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2A16" w14:textId="15185299" w:rsidR="00EC72B8" w:rsidRPr="00F9631B" w:rsidRDefault="009433A5" w:rsidP="001A34A7">
      <w:pPr>
        <w:jc w:val="both"/>
        <w:rPr>
          <w:rFonts w:ascii="Arial" w:hAnsi="Arial" w:cs="Arial"/>
          <w:b/>
          <w:bCs/>
          <w:lang w:val="et-EE"/>
        </w:rPr>
      </w:pPr>
      <w:r w:rsidRPr="318F75E0">
        <w:rPr>
          <w:rFonts w:ascii="Arial" w:hAnsi="Arial" w:cs="Arial"/>
          <w:b/>
          <w:bCs/>
          <w:lang w:val="et-EE"/>
        </w:rPr>
        <w:t xml:space="preserve">Vorm </w:t>
      </w:r>
      <w:r w:rsidR="006F6060" w:rsidRPr="318F75E0">
        <w:rPr>
          <w:rFonts w:ascii="Arial" w:hAnsi="Arial" w:cs="Arial"/>
          <w:b/>
          <w:bCs/>
          <w:lang w:val="et-EE"/>
        </w:rPr>
        <w:t>3</w:t>
      </w:r>
      <w:r w:rsidRPr="318F75E0">
        <w:rPr>
          <w:rFonts w:ascii="Arial" w:hAnsi="Arial" w:cs="Arial"/>
          <w:b/>
          <w:bCs/>
          <w:lang w:val="et-EE"/>
        </w:rPr>
        <w:t xml:space="preserve">. </w:t>
      </w:r>
      <w:r w:rsidR="004A34EB" w:rsidRPr="318F75E0">
        <w:rPr>
          <w:rFonts w:ascii="Arial" w:hAnsi="Arial" w:cs="Arial"/>
          <w:b/>
          <w:bCs/>
          <w:lang w:val="et-EE"/>
        </w:rPr>
        <w:t>Panus vastupanuvõimesse</w:t>
      </w:r>
    </w:p>
    <w:p w14:paraId="177769B0" w14:textId="2BA81EB6" w:rsidR="00FB19B1" w:rsidRPr="001A34A7" w:rsidRDefault="00BA0857" w:rsidP="001A34A7">
      <w:pPr>
        <w:jc w:val="both"/>
        <w:rPr>
          <w:rFonts w:ascii="Arial" w:hAnsi="Arial" w:cs="Arial"/>
          <w:b/>
          <w:bCs/>
          <w:lang w:val="et-EE"/>
        </w:rPr>
      </w:pPr>
      <w:r w:rsidRPr="00BA0857">
        <w:rPr>
          <w:rFonts w:ascii="Arial" w:hAnsi="Arial" w:cs="Arial"/>
          <w:b/>
          <w:bCs/>
          <w:lang w:val="et-EE"/>
        </w:rPr>
        <w:t xml:space="preserve">Palun täita kollasel taustal olev infoga </w:t>
      </w:r>
      <w:r>
        <w:rPr>
          <w:rFonts w:ascii="Arial" w:hAnsi="Arial" w:cs="Arial"/>
          <w:b/>
          <w:bCs/>
          <w:lang w:val="et-EE"/>
        </w:rPr>
        <w:t>ning</w:t>
      </w:r>
      <w:r w:rsidR="00FB19B1" w:rsidRPr="00F9631B">
        <w:rPr>
          <w:rFonts w:ascii="Arial" w:hAnsi="Arial" w:cs="Arial"/>
          <w:b/>
          <w:bCs/>
          <w:lang w:val="et-EE"/>
        </w:rPr>
        <w:t xml:space="preserve"> </w:t>
      </w:r>
      <w:r w:rsidR="00FB19B1" w:rsidRPr="001A34A7">
        <w:rPr>
          <w:rFonts w:ascii="Arial" w:hAnsi="Arial" w:cs="Arial"/>
          <w:b/>
          <w:bCs/>
          <w:lang w:val="et-EE"/>
        </w:rPr>
        <w:t>allkirjastada Vorm 3</w:t>
      </w:r>
      <w:r w:rsidR="006D3F29" w:rsidRPr="001A34A7">
        <w:rPr>
          <w:rFonts w:ascii="Arial" w:hAnsi="Arial" w:cs="Arial"/>
          <w:b/>
          <w:bCs/>
          <w:lang w:val="et-EE"/>
        </w:rPr>
        <w:t xml:space="preserve"> </w:t>
      </w:r>
      <w:r w:rsidR="00FB19B1" w:rsidRPr="001A34A7">
        <w:rPr>
          <w:rFonts w:ascii="Arial" w:hAnsi="Arial" w:cs="Arial"/>
          <w:b/>
          <w:bCs/>
          <w:lang w:val="et-EE"/>
        </w:rPr>
        <w:t>koos pakkumise vormiga.</w:t>
      </w:r>
    </w:p>
    <w:p w14:paraId="7304B611" w14:textId="33B3F30E" w:rsidR="006F6060" w:rsidRPr="00F9631B" w:rsidRDefault="006F6060" w:rsidP="001A34A7">
      <w:pPr>
        <w:jc w:val="both"/>
        <w:rPr>
          <w:rFonts w:ascii="Arial" w:hAnsi="Arial" w:cs="Arial"/>
          <w:b/>
          <w:bCs/>
          <w:lang w:val="et-EE"/>
        </w:rPr>
      </w:pPr>
      <w:r w:rsidRPr="00F9631B">
        <w:rPr>
          <w:rFonts w:ascii="Arial" w:hAnsi="Arial" w:cs="Arial"/>
          <w:b/>
          <w:bCs/>
          <w:lang w:val="et-EE"/>
        </w:rPr>
        <w:t xml:space="preserve">Pakkuja nimi: </w:t>
      </w:r>
      <w:r w:rsidRPr="00BA0857">
        <w:rPr>
          <w:rFonts w:ascii="Arial" w:hAnsi="Arial" w:cs="Arial"/>
          <w:highlight w:val="yellow"/>
          <w:lang w:val="et-EE"/>
        </w:rPr>
        <w:t>…</w:t>
      </w:r>
      <w:r w:rsidR="00BA0857" w:rsidRPr="00BA0857">
        <w:rPr>
          <w:rFonts w:ascii="Arial" w:hAnsi="Arial" w:cs="Arial"/>
          <w:highlight w:val="yellow"/>
          <w:lang w:val="et-EE"/>
        </w:rPr>
        <w:t>..</w:t>
      </w:r>
    </w:p>
    <w:p w14:paraId="1D77F546" w14:textId="77777777" w:rsidR="006F6060" w:rsidRPr="001A34A7" w:rsidRDefault="006F6060" w:rsidP="001A34A7">
      <w:pPr>
        <w:jc w:val="both"/>
        <w:rPr>
          <w:rFonts w:ascii="Arial" w:hAnsi="Arial" w:cs="Arial"/>
          <w:b/>
          <w:bCs/>
          <w:lang w:val="et-EE"/>
        </w:rPr>
      </w:pPr>
    </w:p>
    <w:p w14:paraId="25EFD1B9" w14:textId="0124CF03" w:rsidR="003D080E" w:rsidRPr="00F9631B" w:rsidRDefault="00781765" w:rsidP="001A34A7">
      <w:pPr>
        <w:pStyle w:val="ListParagraph"/>
        <w:numPr>
          <w:ilvl w:val="0"/>
          <w:numId w:val="2"/>
        </w:numPr>
        <w:contextualSpacing w:val="0"/>
        <w:jc w:val="both"/>
        <w:rPr>
          <w:rFonts w:ascii="Arial" w:hAnsi="Arial" w:cs="Arial"/>
          <w:lang w:val="et-EE"/>
        </w:rPr>
      </w:pPr>
      <w:r w:rsidRPr="001A34A7">
        <w:rPr>
          <w:rFonts w:ascii="Arial" w:hAnsi="Arial" w:cs="Arial"/>
          <w:lang w:val="et-EE"/>
        </w:rPr>
        <w:t xml:space="preserve">Pakkuja kinnitab, et </w:t>
      </w:r>
      <w:r w:rsidR="5658AE6D" w:rsidRPr="001A34A7">
        <w:rPr>
          <w:rFonts w:ascii="Arial" w:hAnsi="Arial" w:cs="Arial"/>
          <w:lang w:val="et-EE"/>
        </w:rPr>
        <w:t xml:space="preserve">vastavalt </w:t>
      </w:r>
      <w:hyperlink r:id="rId11" w:history="1">
        <w:r w:rsidR="002F739C" w:rsidRPr="001A34A7">
          <w:rPr>
            <w:rStyle w:val="Hyperlink"/>
            <w:rFonts w:ascii="Arial" w:hAnsi="Arial" w:cs="Arial"/>
            <w:lang w:val="et-EE"/>
          </w:rPr>
          <w:t>Komisjoni rakendusmääruse (EL) 2025/1176</w:t>
        </w:r>
      </w:hyperlink>
      <w:r w:rsidR="002F739C" w:rsidRPr="001A34A7">
        <w:rPr>
          <w:rFonts w:ascii="Arial" w:hAnsi="Arial" w:cs="Arial"/>
          <w:lang w:val="et-EE"/>
        </w:rPr>
        <w:t>, millega määratakse kindlaks taastuvatest energiaallikatest toodetud energia kasutuselevõtu võistupakkumiste korral rakendatavad eelkvalifitseerimis- ja hindamiskriteeriumid,</w:t>
      </w:r>
      <w:r w:rsidR="002F739C" w:rsidRPr="001A34A7" w:rsidDel="002F739C">
        <w:rPr>
          <w:rFonts w:ascii="Arial" w:hAnsi="Arial" w:cs="Arial"/>
          <w:lang w:val="et-EE"/>
        </w:rPr>
        <w:t xml:space="preserve"> </w:t>
      </w:r>
      <w:r w:rsidR="5658AE6D" w:rsidRPr="001A34A7">
        <w:rPr>
          <w:rFonts w:ascii="Arial" w:hAnsi="Arial" w:cs="Arial"/>
          <w:lang w:val="et-EE"/>
        </w:rPr>
        <w:t xml:space="preserve">artikli 7 nõuetele </w:t>
      </w:r>
      <w:r w:rsidR="004F3305" w:rsidRPr="001A34A7">
        <w:rPr>
          <w:rFonts w:ascii="Arial" w:hAnsi="Arial" w:cs="Arial"/>
          <w:lang w:val="et-EE"/>
        </w:rPr>
        <w:t xml:space="preserve">kavandatakse </w:t>
      </w:r>
      <w:r w:rsidR="5658AE6D" w:rsidRPr="001A34A7">
        <w:rPr>
          <w:rFonts w:ascii="Arial" w:hAnsi="Arial" w:cs="Arial"/>
          <w:lang w:val="et-EE"/>
        </w:rPr>
        <w:t>projekt selliselt, et</w:t>
      </w:r>
      <w:r w:rsidR="003D080E" w:rsidRPr="00F9631B">
        <w:rPr>
          <w:rFonts w:ascii="Arial" w:hAnsi="Arial" w:cs="Arial"/>
          <w:lang w:val="et-EE"/>
        </w:rPr>
        <w:t>:</w:t>
      </w:r>
    </w:p>
    <w:p w14:paraId="21E20A5A" w14:textId="68BC6506" w:rsidR="004A34EB" w:rsidRPr="001A34A7" w:rsidRDefault="00781765" w:rsidP="001A34A7">
      <w:pPr>
        <w:pStyle w:val="ListParagraph"/>
        <w:numPr>
          <w:ilvl w:val="1"/>
          <w:numId w:val="2"/>
        </w:numPr>
        <w:jc w:val="both"/>
        <w:rPr>
          <w:rFonts w:ascii="Arial" w:hAnsi="Arial" w:cs="Arial"/>
          <w:lang w:val="et-EE"/>
        </w:rPr>
      </w:pPr>
      <w:r w:rsidRPr="001A34A7">
        <w:rPr>
          <w:rFonts w:ascii="Arial" w:hAnsi="Arial" w:cs="Arial"/>
          <w:lang w:val="et-EE"/>
        </w:rPr>
        <w:t>vähemalt</w:t>
      </w:r>
      <w:r w:rsidR="004A34EB" w:rsidRPr="001A34A7">
        <w:rPr>
          <w:rFonts w:ascii="Arial" w:hAnsi="Arial" w:cs="Arial"/>
          <w:lang w:val="et-EE"/>
        </w:rPr>
        <w:t xml:space="preserve"> 75% </w:t>
      </w:r>
      <w:r w:rsidR="00AD07E9" w:rsidRPr="001A34A7">
        <w:rPr>
          <w:rFonts w:ascii="Arial" w:hAnsi="Arial" w:cs="Arial"/>
          <w:lang w:val="et-EE"/>
        </w:rPr>
        <w:t xml:space="preserve">pakkumisse kuuluvatest maismaatuule lõpptoodetest </w:t>
      </w:r>
      <w:r w:rsidR="004A34EB" w:rsidRPr="001A34A7">
        <w:rPr>
          <w:rFonts w:ascii="Arial" w:hAnsi="Arial" w:cs="Arial"/>
          <w:lang w:val="et-EE"/>
        </w:rPr>
        <w:t>ei pärine Hiinast</w:t>
      </w:r>
      <w:r w:rsidR="003D080E" w:rsidRPr="00F9631B">
        <w:rPr>
          <w:rFonts w:ascii="Arial" w:hAnsi="Arial" w:cs="Arial"/>
          <w:lang w:val="et-EE"/>
        </w:rPr>
        <w:t>;</w:t>
      </w:r>
    </w:p>
    <w:p w14:paraId="13A694D4" w14:textId="6D2D5E47" w:rsidR="003D080E" w:rsidRPr="00F9631B" w:rsidRDefault="004A34EB" w:rsidP="001A34A7">
      <w:pPr>
        <w:pStyle w:val="ListParagraph"/>
        <w:numPr>
          <w:ilvl w:val="1"/>
          <w:numId w:val="2"/>
        </w:numPr>
        <w:jc w:val="both"/>
        <w:rPr>
          <w:rFonts w:ascii="Arial" w:hAnsi="Arial" w:cs="Arial"/>
          <w:lang w:val="et-EE"/>
        </w:rPr>
      </w:pPr>
      <w:r w:rsidRPr="00F9631B">
        <w:rPr>
          <w:rFonts w:ascii="Arial" w:hAnsi="Arial" w:cs="Arial"/>
          <w:lang w:val="et-EE"/>
        </w:rPr>
        <w:t xml:space="preserve">Hiinast pärineb maksimaalselt kolm peamist kriitilist komponenti (loetletud </w:t>
      </w:r>
      <w:r w:rsidR="00D4613E" w:rsidRPr="00F9631B">
        <w:rPr>
          <w:rFonts w:ascii="Arial" w:hAnsi="Arial" w:cs="Arial"/>
          <w:lang w:val="et-EE"/>
        </w:rPr>
        <w:t xml:space="preserve">Komisjoni </w:t>
      </w:r>
      <w:r w:rsidRPr="00F9631B">
        <w:rPr>
          <w:rFonts w:ascii="Arial" w:hAnsi="Arial" w:cs="Arial"/>
          <w:lang w:val="et-EE"/>
        </w:rPr>
        <w:t xml:space="preserve">rakendusmääruse </w:t>
      </w:r>
      <w:hyperlink r:id="rId12" w:history="1">
        <w:r w:rsidRPr="00F9631B">
          <w:rPr>
            <w:rStyle w:val="Hyperlink"/>
            <w:rFonts w:ascii="Arial" w:hAnsi="Arial" w:cs="Arial"/>
            <w:lang w:val="et-EE"/>
          </w:rPr>
          <w:t>(EL) 2025/1178</w:t>
        </w:r>
      </w:hyperlink>
      <w:r w:rsidRPr="00F9631B">
        <w:rPr>
          <w:rFonts w:ascii="Arial" w:hAnsi="Arial" w:cs="Arial"/>
          <w:lang w:val="et-EE"/>
        </w:rPr>
        <w:t xml:space="preserve"> lisas)</w:t>
      </w:r>
      <w:r w:rsidR="003D080E" w:rsidRPr="00F9631B">
        <w:rPr>
          <w:rFonts w:ascii="Arial" w:hAnsi="Arial" w:cs="Arial"/>
          <w:lang w:val="et-EE"/>
        </w:rPr>
        <w:t>;</w:t>
      </w:r>
    </w:p>
    <w:p w14:paraId="095B0C29" w14:textId="232074DB" w:rsidR="00BE44EE" w:rsidRPr="001A34A7" w:rsidRDefault="004A34EB" w:rsidP="001A34A7">
      <w:pPr>
        <w:pStyle w:val="ListParagraph"/>
        <w:numPr>
          <w:ilvl w:val="1"/>
          <w:numId w:val="2"/>
        </w:numPr>
        <w:jc w:val="both"/>
        <w:rPr>
          <w:rFonts w:ascii="Arial" w:hAnsi="Arial" w:cs="Arial"/>
          <w:lang w:val="et-EE"/>
        </w:rPr>
      </w:pPr>
      <w:r w:rsidRPr="001A34A7">
        <w:rPr>
          <w:rFonts w:ascii="Arial" w:hAnsi="Arial" w:cs="Arial"/>
          <w:lang w:val="et-EE"/>
        </w:rPr>
        <w:t>jõuülekandeseade koos generaatoriga ei pärine Hiinast</w:t>
      </w:r>
      <w:r w:rsidR="0071389B" w:rsidRPr="001A34A7">
        <w:rPr>
          <w:rFonts w:ascii="Arial" w:hAnsi="Arial" w:cs="Arial"/>
          <w:lang w:val="et-EE"/>
        </w:rPr>
        <w:t>.</w:t>
      </w:r>
    </w:p>
    <w:p w14:paraId="626082B7" w14:textId="372A9F72" w:rsidR="6AE4131F" w:rsidRPr="001A34A7" w:rsidRDefault="6AE4131F" w:rsidP="001A34A7">
      <w:pPr>
        <w:pStyle w:val="ListParagraph"/>
        <w:numPr>
          <w:ilvl w:val="1"/>
          <w:numId w:val="2"/>
        </w:numPr>
        <w:contextualSpacing w:val="0"/>
        <w:jc w:val="both"/>
        <w:rPr>
          <w:rFonts w:ascii="Arial" w:hAnsi="Arial" w:cs="Arial"/>
          <w:lang w:val="et-EE"/>
        </w:rPr>
      </w:pPr>
      <w:r w:rsidRPr="001A34A7">
        <w:rPr>
          <w:rFonts w:ascii="Arial" w:hAnsi="Arial" w:cs="Arial"/>
          <w:lang w:val="et-EE"/>
        </w:rPr>
        <w:t>püsimagnetitest pärineb Hiinast kõige rohkem 85%</w:t>
      </w:r>
      <w:r w:rsidR="00BE44EE" w:rsidRPr="00F9631B">
        <w:rPr>
          <w:rFonts w:ascii="Arial" w:hAnsi="Arial" w:cs="Arial"/>
          <w:lang w:val="et-EE"/>
        </w:rPr>
        <w:t>.</w:t>
      </w:r>
    </w:p>
    <w:p w14:paraId="27E555C2" w14:textId="52E727E1" w:rsidR="14DADB46" w:rsidRPr="00F9631B" w:rsidRDefault="14DADB46" w:rsidP="009C252D">
      <w:pPr>
        <w:pStyle w:val="ListParagraph"/>
        <w:numPr>
          <w:ilvl w:val="0"/>
          <w:numId w:val="2"/>
        </w:numPr>
        <w:contextualSpacing w:val="0"/>
        <w:jc w:val="both"/>
        <w:rPr>
          <w:rFonts w:ascii="Arial" w:hAnsi="Arial" w:cs="Arial"/>
          <w:lang w:val="et-EE"/>
        </w:rPr>
      </w:pPr>
      <w:r w:rsidRPr="001A34A7">
        <w:rPr>
          <w:rFonts w:ascii="Arial" w:hAnsi="Arial" w:cs="Arial"/>
          <w:lang w:val="et-EE"/>
        </w:rPr>
        <w:t>Pakkuja on teadlik, et enne toetusperioodi algust</w:t>
      </w:r>
      <w:r w:rsidR="2D1A0CE6" w:rsidRPr="001A34A7">
        <w:rPr>
          <w:rFonts w:ascii="Arial" w:hAnsi="Arial" w:cs="Arial"/>
          <w:lang w:val="et-EE"/>
        </w:rPr>
        <w:t xml:space="preserve"> </w:t>
      </w:r>
      <w:r w:rsidR="00561270" w:rsidRPr="001A34A7">
        <w:rPr>
          <w:rFonts w:ascii="Arial" w:hAnsi="Arial" w:cs="Arial"/>
          <w:lang w:val="et-EE"/>
        </w:rPr>
        <w:t xml:space="preserve">tuleb Elering AS-ile esitada </w:t>
      </w:r>
      <w:r w:rsidR="009B3D3D" w:rsidRPr="00F9631B">
        <w:rPr>
          <w:rFonts w:ascii="Arial" w:hAnsi="Arial" w:cs="Arial"/>
          <w:lang w:val="et-EE"/>
        </w:rPr>
        <w:t xml:space="preserve">eelneva tõendamiseks </w:t>
      </w:r>
      <w:r w:rsidR="00561270" w:rsidRPr="001A34A7">
        <w:rPr>
          <w:rFonts w:ascii="Arial" w:hAnsi="Arial" w:cs="Arial"/>
          <w:lang w:val="et-EE"/>
        </w:rPr>
        <w:t>järgnevad</w:t>
      </w:r>
      <w:r w:rsidR="2D1A0CE6" w:rsidRPr="001A34A7">
        <w:rPr>
          <w:rFonts w:ascii="Arial" w:hAnsi="Arial" w:cs="Arial"/>
          <w:lang w:val="et-EE"/>
        </w:rPr>
        <w:t xml:space="preserve"> andmed: </w:t>
      </w:r>
    </w:p>
    <w:p w14:paraId="22D452C2" w14:textId="224C3DA2" w:rsidR="00BD5AC3" w:rsidRPr="001A34A7" w:rsidRDefault="00BD5AC3" w:rsidP="001A34A7">
      <w:pPr>
        <w:pStyle w:val="ListParagraph"/>
        <w:numPr>
          <w:ilvl w:val="1"/>
          <w:numId w:val="4"/>
        </w:numPr>
        <w:jc w:val="both"/>
        <w:rPr>
          <w:rFonts w:ascii="Arial" w:hAnsi="Arial" w:cs="Arial"/>
          <w:lang w:val="et-EE"/>
        </w:rPr>
      </w:pPr>
      <w:r w:rsidRPr="001A34A7">
        <w:rPr>
          <w:rFonts w:ascii="Arial" w:hAnsi="Arial" w:cs="Arial"/>
          <w:lang w:val="et-EE"/>
        </w:rPr>
        <w:t>lõpptoodete nimekiri, kus iga pakkumusse kuuluva turbiini või lõpptoote kohta on märgitud:</w:t>
      </w:r>
      <w:r w:rsidR="00B7679C" w:rsidRPr="001A34A7">
        <w:rPr>
          <w:rFonts w:ascii="Arial" w:hAnsi="Arial" w:cs="Arial"/>
          <w:lang w:val="et-EE"/>
        </w:rPr>
        <w:t xml:space="preserve"> </w:t>
      </w:r>
      <w:r w:rsidRPr="001A34A7">
        <w:rPr>
          <w:rFonts w:ascii="Arial" w:hAnsi="Arial" w:cs="Arial"/>
          <w:lang w:val="et-EE"/>
        </w:rPr>
        <w:t>tootja,</w:t>
      </w:r>
      <w:r w:rsidR="00B7679C" w:rsidRPr="001A34A7">
        <w:rPr>
          <w:rFonts w:ascii="Arial" w:hAnsi="Arial" w:cs="Arial"/>
          <w:lang w:val="et-EE"/>
        </w:rPr>
        <w:t xml:space="preserve"> </w:t>
      </w:r>
      <w:r w:rsidRPr="001A34A7">
        <w:rPr>
          <w:rFonts w:ascii="Arial" w:hAnsi="Arial" w:cs="Arial"/>
          <w:lang w:val="et-EE"/>
        </w:rPr>
        <w:t>mudel,</w:t>
      </w:r>
      <w:r w:rsidR="00B7679C" w:rsidRPr="001A34A7">
        <w:rPr>
          <w:rFonts w:ascii="Arial" w:hAnsi="Arial" w:cs="Arial"/>
          <w:lang w:val="et-EE"/>
        </w:rPr>
        <w:t xml:space="preserve"> </w:t>
      </w:r>
      <w:r w:rsidRPr="001A34A7">
        <w:rPr>
          <w:rFonts w:ascii="Arial" w:hAnsi="Arial" w:cs="Arial"/>
          <w:lang w:val="et-EE"/>
        </w:rPr>
        <w:t>tootmis- või koostekoht,</w:t>
      </w:r>
      <w:r w:rsidR="00B7679C" w:rsidRPr="001A34A7">
        <w:rPr>
          <w:rFonts w:ascii="Arial" w:hAnsi="Arial" w:cs="Arial"/>
          <w:lang w:val="et-EE"/>
        </w:rPr>
        <w:t xml:space="preserve"> </w:t>
      </w:r>
      <w:r w:rsidRPr="001A34A7">
        <w:rPr>
          <w:rFonts w:ascii="Arial" w:hAnsi="Arial" w:cs="Arial"/>
          <w:lang w:val="et-EE"/>
        </w:rPr>
        <w:t>päritoluriik</w:t>
      </w:r>
      <w:r w:rsidR="00B7679C" w:rsidRPr="001A34A7">
        <w:rPr>
          <w:rFonts w:ascii="Arial" w:hAnsi="Arial" w:cs="Arial"/>
          <w:lang w:val="et-EE"/>
        </w:rPr>
        <w:t>;</w:t>
      </w:r>
    </w:p>
    <w:p w14:paraId="4677981F" w14:textId="7DF211B2" w:rsidR="00BD5AC3" w:rsidRPr="001A34A7" w:rsidRDefault="00BD5AC3" w:rsidP="001A34A7">
      <w:pPr>
        <w:pStyle w:val="ListParagraph"/>
        <w:numPr>
          <w:ilvl w:val="1"/>
          <w:numId w:val="4"/>
        </w:numPr>
        <w:jc w:val="both"/>
        <w:rPr>
          <w:rFonts w:ascii="Arial" w:hAnsi="Arial" w:cs="Arial"/>
          <w:lang w:val="et-EE"/>
        </w:rPr>
      </w:pPr>
      <w:r w:rsidRPr="001A34A7">
        <w:rPr>
          <w:rFonts w:ascii="Arial" w:hAnsi="Arial" w:cs="Arial"/>
          <w:lang w:val="et-EE"/>
        </w:rPr>
        <w:t>lõplik erikomponentide päritolumaatriks, mis tõendab iga pakkumisse kuuluva peamise erikomponendi päritolu või koostekohta ning võimaldab kontrollida, mitu peamist erikomponenti pärineb asjaomasest kolmandast riigist või milline on selle komponendi osakaal (rakendusmääruse (EL) 2025/1178 lisas nimetatud komponendid)</w:t>
      </w:r>
      <w:r w:rsidR="00B7679C" w:rsidRPr="001A34A7">
        <w:rPr>
          <w:rFonts w:ascii="Arial" w:hAnsi="Arial" w:cs="Arial"/>
          <w:lang w:val="et-EE"/>
        </w:rPr>
        <w:t>;</w:t>
      </w:r>
    </w:p>
    <w:p w14:paraId="7513A737" w14:textId="645C88C2" w:rsidR="00BD5AC3" w:rsidRPr="001A34A7" w:rsidRDefault="00BD5AC3" w:rsidP="001A34A7">
      <w:pPr>
        <w:pStyle w:val="ListParagraph"/>
        <w:numPr>
          <w:ilvl w:val="1"/>
          <w:numId w:val="4"/>
        </w:numPr>
        <w:jc w:val="both"/>
        <w:rPr>
          <w:rFonts w:ascii="Arial" w:hAnsi="Arial" w:cs="Arial"/>
          <w:lang w:val="et-EE"/>
        </w:rPr>
      </w:pPr>
      <w:r w:rsidRPr="001A34A7">
        <w:rPr>
          <w:rFonts w:ascii="Arial" w:hAnsi="Arial" w:cs="Arial"/>
          <w:lang w:val="et-EE"/>
        </w:rPr>
        <w:t xml:space="preserve">lõplik 75% vastavuse tabel lõpptoodete </w:t>
      </w:r>
      <w:r w:rsidR="00B7679C" w:rsidRPr="001A34A7">
        <w:rPr>
          <w:rFonts w:ascii="Arial" w:hAnsi="Arial" w:cs="Arial"/>
          <w:lang w:val="et-EE"/>
        </w:rPr>
        <w:t>koh</w:t>
      </w:r>
      <w:r w:rsidR="0081326B" w:rsidRPr="001A34A7">
        <w:rPr>
          <w:rFonts w:ascii="Arial" w:hAnsi="Arial" w:cs="Arial"/>
          <w:lang w:val="et-EE"/>
        </w:rPr>
        <w:t>t</w:t>
      </w:r>
      <w:r w:rsidR="00B7679C" w:rsidRPr="001A34A7">
        <w:rPr>
          <w:rFonts w:ascii="Arial" w:hAnsi="Arial" w:cs="Arial"/>
          <w:lang w:val="et-EE"/>
        </w:rPr>
        <w:t>a;</w:t>
      </w:r>
    </w:p>
    <w:p w14:paraId="0E02CD8A" w14:textId="0CC392E2" w:rsidR="00BD5AC3" w:rsidRPr="001A34A7" w:rsidRDefault="00BD5AC3" w:rsidP="001A34A7">
      <w:pPr>
        <w:pStyle w:val="ListParagraph"/>
        <w:numPr>
          <w:ilvl w:val="1"/>
          <w:numId w:val="4"/>
        </w:numPr>
        <w:jc w:val="both"/>
        <w:rPr>
          <w:rFonts w:ascii="Arial" w:hAnsi="Arial" w:cs="Arial"/>
          <w:lang w:val="et-EE"/>
        </w:rPr>
      </w:pPr>
      <w:r w:rsidRPr="001A34A7">
        <w:rPr>
          <w:rFonts w:ascii="Arial" w:hAnsi="Arial" w:cs="Arial"/>
          <w:lang w:val="et-EE"/>
        </w:rPr>
        <w:t>lõplik 85% püsimagnetite arvutus</w:t>
      </w:r>
      <w:r w:rsidR="0081326B" w:rsidRPr="001A34A7">
        <w:rPr>
          <w:rFonts w:ascii="Arial" w:hAnsi="Arial" w:cs="Arial"/>
          <w:lang w:val="et-EE"/>
        </w:rPr>
        <w:t>;</w:t>
      </w:r>
    </w:p>
    <w:p w14:paraId="1C93D19F" w14:textId="19BA77A0" w:rsidR="00BD5AC3" w:rsidRPr="001A34A7" w:rsidRDefault="00BD5AC3" w:rsidP="001A34A7">
      <w:pPr>
        <w:pStyle w:val="ListParagraph"/>
        <w:numPr>
          <w:ilvl w:val="1"/>
          <w:numId w:val="4"/>
        </w:numPr>
        <w:jc w:val="both"/>
        <w:rPr>
          <w:rFonts w:ascii="Arial" w:hAnsi="Arial" w:cs="Arial"/>
          <w:lang w:val="et-EE"/>
        </w:rPr>
      </w:pPr>
      <w:r w:rsidRPr="001A34A7">
        <w:rPr>
          <w:rFonts w:ascii="Arial" w:hAnsi="Arial" w:cs="Arial"/>
          <w:lang w:val="et-EE"/>
        </w:rPr>
        <w:t>tollidokumendid ja arved, mis tõendavad komponentide päritolu</w:t>
      </w:r>
      <w:r w:rsidR="0088550C" w:rsidRPr="001A34A7">
        <w:rPr>
          <w:rFonts w:ascii="Arial" w:hAnsi="Arial" w:cs="Arial"/>
          <w:lang w:val="et-EE"/>
        </w:rPr>
        <w:t>;</w:t>
      </w:r>
    </w:p>
    <w:p w14:paraId="58496B50" w14:textId="7A3F466F" w:rsidR="14DADB46" w:rsidRPr="001A34A7" w:rsidRDefault="00BD5AC3" w:rsidP="001A34A7">
      <w:pPr>
        <w:pStyle w:val="ListParagraph"/>
        <w:numPr>
          <w:ilvl w:val="1"/>
          <w:numId w:val="4"/>
        </w:numPr>
        <w:jc w:val="both"/>
        <w:rPr>
          <w:rFonts w:ascii="Arial" w:hAnsi="Arial" w:cs="Arial"/>
          <w:lang w:val="et-EE"/>
        </w:rPr>
      </w:pPr>
      <w:r w:rsidRPr="001A34A7">
        <w:rPr>
          <w:rFonts w:ascii="Arial" w:hAnsi="Arial" w:cs="Arial"/>
          <w:lang w:val="et-EE"/>
        </w:rPr>
        <w:t>tootja kinnitus, mis sisaldab infot:</w:t>
      </w:r>
      <w:r w:rsidR="0088550C" w:rsidRPr="001A34A7">
        <w:rPr>
          <w:rFonts w:ascii="Arial" w:hAnsi="Arial" w:cs="Arial"/>
          <w:lang w:val="et-EE"/>
        </w:rPr>
        <w:t xml:space="preserve"> </w:t>
      </w:r>
      <w:r w:rsidRPr="001A34A7">
        <w:rPr>
          <w:rFonts w:ascii="Arial" w:hAnsi="Arial" w:cs="Arial"/>
          <w:lang w:val="et-EE"/>
        </w:rPr>
        <w:t>milline on turbiini mudel,</w:t>
      </w:r>
      <w:r w:rsidR="0088550C" w:rsidRPr="001A34A7">
        <w:rPr>
          <w:rFonts w:ascii="Arial" w:hAnsi="Arial" w:cs="Arial"/>
          <w:lang w:val="et-EE"/>
        </w:rPr>
        <w:t xml:space="preserve"> </w:t>
      </w:r>
      <w:r w:rsidRPr="001A34A7">
        <w:rPr>
          <w:rFonts w:ascii="Arial" w:hAnsi="Arial" w:cs="Arial"/>
          <w:lang w:val="et-EE"/>
        </w:rPr>
        <w:t>millised peamised erikomponendid sinna kuuluvad,</w:t>
      </w:r>
      <w:r w:rsidR="0088550C" w:rsidRPr="001A34A7">
        <w:rPr>
          <w:rFonts w:ascii="Arial" w:hAnsi="Arial" w:cs="Arial"/>
          <w:lang w:val="et-EE"/>
        </w:rPr>
        <w:t xml:space="preserve"> </w:t>
      </w:r>
      <w:r w:rsidRPr="001A34A7">
        <w:rPr>
          <w:rFonts w:ascii="Arial" w:hAnsi="Arial" w:cs="Arial"/>
          <w:lang w:val="et-EE"/>
        </w:rPr>
        <w:t>kus lõpptoode või komponent toodeti või kokku pandi,</w:t>
      </w:r>
      <w:r w:rsidR="0088550C" w:rsidRPr="001A34A7">
        <w:rPr>
          <w:rFonts w:ascii="Arial" w:hAnsi="Arial" w:cs="Arial"/>
          <w:lang w:val="et-EE"/>
        </w:rPr>
        <w:t xml:space="preserve"> </w:t>
      </w:r>
      <w:r w:rsidRPr="001A34A7">
        <w:rPr>
          <w:rFonts w:ascii="Arial" w:hAnsi="Arial" w:cs="Arial"/>
          <w:lang w:val="et-EE"/>
        </w:rPr>
        <w:t>millisest riigist see pärineb.</w:t>
      </w:r>
    </w:p>
    <w:p w14:paraId="046DD0E2" w14:textId="77777777" w:rsidR="00806584" w:rsidRPr="001A34A7" w:rsidRDefault="00806584" w:rsidP="00806584">
      <w:pPr>
        <w:jc w:val="both"/>
        <w:rPr>
          <w:rFonts w:ascii="Arial" w:hAnsi="Arial" w:cs="Arial"/>
          <w:lang w:val="et-EE"/>
        </w:rPr>
      </w:pPr>
    </w:p>
    <w:p w14:paraId="01FDAFEB" w14:textId="77777777" w:rsidR="00806584" w:rsidRPr="00F9631B" w:rsidRDefault="00806584" w:rsidP="00806584">
      <w:pPr>
        <w:jc w:val="both"/>
        <w:rPr>
          <w:rFonts w:ascii="Arial" w:hAnsi="Arial" w:cs="Arial"/>
          <w:lang w:val="et-EE"/>
        </w:rPr>
      </w:pPr>
    </w:p>
    <w:p w14:paraId="7C5273BA" w14:textId="77777777" w:rsidR="00806584" w:rsidRPr="00F9631B" w:rsidRDefault="00806584" w:rsidP="00806584">
      <w:pPr>
        <w:jc w:val="both"/>
        <w:rPr>
          <w:rFonts w:ascii="Arial" w:hAnsi="Arial" w:cs="Arial"/>
          <w:lang w:val="et-EE"/>
        </w:rPr>
      </w:pPr>
    </w:p>
    <w:p w14:paraId="5C9284DD" w14:textId="771CAA88" w:rsidR="00806584" w:rsidRPr="001A34A7" w:rsidRDefault="00806584" w:rsidP="001A34A7">
      <w:pPr>
        <w:jc w:val="both"/>
        <w:rPr>
          <w:rFonts w:ascii="Arial" w:hAnsi="Arial" w:cs="Arial"/>
          <w:lang w:val="et-EE"/>
        </w:rPr>
      </w:pPr>
      <w:r w:rsidRPr="00F9631B">
        <w:rPr>
          <w:rFonts w:ascii="Arial" w:hAnsi="Arial" w:cs="Arial"/>
          <w:lang w:val="et-EE"/>
        </w:rPr>
        <w:t>/Allkirjastatud digitaalselt pakkuja(te) esindaja poolt/</w:t>
      </w:r>
    </w:p>
    <w:sectPr w:rsidR="00806584" w:rsidRPr="001A34A7" w:rsidSect="005E7C20">
      <w:headerReference w:type="even" r:id="rId13"/>
      <w:headerReference w:type="default" r:id="rId14"/>
      <w:footerReference w:type="even" r:id="rId15"/>
      <w:footerReference w:type="default" r:id="rId16"/>
      <w:headerReference w:type="first" r:id="rId17"/>
      <w:footerReference w:type="first" r:id="rId18"/>
      <w:pgSz w:w="11900" w:h="16840"/>
      <w:pgMar w:top="2363" w:right="1910" w:bottom="1440" w:left="1170" w:header="624"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B981" w14:textId="77777777" w:rsidR="00002052" w:rsidRDefault="00002052" w:rsidP="00C673B3">
      <w:pPr>
        <w:spacing w:after="0" w:line="240" w:lineRule="auto"/>
      </w:pPr>
      <w:r>
        <w:separator/>
      </w:r>
    </w:p>
  </w:endnote>
  <w:endnote w:type="continuationSeparator" w:id="0">
    <w:p w14:paraId="713062D6" w14:textId="77777777" w:rsidR="00002052" w:rsidRDefault="00002052" w:rsidP="00C6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uktaMahee Regular">
    <w:altName w:val="Times New Roman"/>
    <w:charset w:val="4D"/>
    <w:family w:val="auto"/>
    <w:pitch w:val="variable"/>
    <w:sig w:usb0="A002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9B67" w14:textId="77777777" w:rsidR="005E7C20" w:rsidRDefault="005E7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CCAF" w14:textId="77000075" w:rsidR="00EC72B8" w:rsidRPr="005E7C20" w:rsidRDefault="00EC72B8" w:rsidP="00EC72B8">
    <w:pPr>
      <w:pStyle w:val="Footer"/>
      <w:spacing w:line="168" w:lineRule="auto"/>
      <w:rPr>
        <w:rFonts w:ascii="MuktaMahee Regular" w:hAnsi="MuktaMahee Regular" w:cs="MuktaMahee Regula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EB11" w14:textId="77777777" w:rsidR="005E7C20" w:rsidRDefault="005E7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E3A5" w14:textId="77777777" w:rsidR="00002052" w:rsidRDefault="00002052" w:rsidP="00C673B3">
      <w:pPr>
        <w:spacing w:after="0" w:line="240" w:lineRule="auto"/>
      </w:pPr>
      <w:r>
        <w:separator/>
      </w:r>
    </w:p>
  </w:footnote>
  <w:footnote w:type="continuationSeparator" w:id="0">
    <w:p w14:paraId="2087E475" w14:textId="77777777" w:rsidR="00002052" w:rsidRDefault="00002052" w:rsidP="00C67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D1B0" w14:textId="77777777" w:rsidR="005E7C20" w:rsidRDefault="005E7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1D75" w14:textId="2328BB47" w:rsidR="00C673B3" w:rsidRDefault="005E7C20" w:rsidP="00C673B3">
    <w:pPr>
      <w:pStyle w:val="Header"/>
      <w:ind w:right="-540"/>
      <w:jc w:val="right"/>
    </w:pPr>
    <w:r>
      <w:rPr>
        <w:rFonts w:ascii="MuktaMahee Regular" w:hAnsi="MuktaMahee Regular" w:cs="MuktaMahee Regular"/>
        <w:noProof/>
        <w:sz w:val="18"/>
        <w:szCs w:val="18"/>
      </w:rPr>
      <w:drawing>
        <wp:anchor distT="0" distB="0" distL="114300" distR="114300" simplePos="0" relativeHeight="251658241" behindDoc="0" locked="0" layoutInCell="1" allowOverlap="1" wp14:anchorId="0AC342C2" wp14:editId="4499C67E">
          <wp:simplePos x="0" y="0"/>
          <wp:positionH relativeFrom="column">
            <wp:posOffset>4342960</wp:posOffset>
          </wp:positionH>
          <wp:positionV relativeFrom="paragraph">
            <wp:posOffset>3810</wp:posOffset>
          </wp:positionV>
          <wp:extent cx="2009775" cy="1089198"/>
          <wp:effectExtent l="0" t="0" r="0" b="3175"/>
          <wp:wrapNone/>
          <wp:docPr id="8792552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55225" name="Picture 879255225"/>
                  <pic:cNvPicPr/>
                </pic:nvPicPr>
                <pic:blipFill>
                  <a:blip r:embed="rId1">
                    <a:extLst>
                      <a:ext uri="{28A0092B-C50C-407E-A947-70E740481C1C}">
                        <a14:useLocalDpi xmlns:a14="http://schemas.microsoft.com/office/drawing/2010/main" val="0"/>
                      </a:ext>
                    </a:extLst>
                  </a:blip>
                  <a:stretch>
                    <a:fillRect/>
                  </a:stretch>
                </pic:blipFill>
                <pic:spPr>
                  <a:xfrm>
                    <a:off x="0" y="0"/>
                    <a:ext cx="2009775" cy="1089198"/>
                  </a:xfrm>
                  <a:prstGeom prst="rect">
                    <a:avLst/>
                  </a:prstGeom>
                </pic:spPr>
              </pic:pic>
            </a:graphicData>
          </a:graphic>
          <wp14:sizeRelH relativeFrom="page">
            <wp14:pctWidth>0</wp14:pctWidth>
          </wp14:sizeRelH>
          <wp14:sizeRelV relativeFrom="page">
            <wp14:pctHeight>0</wp14:pctHeight>
          </wp14:sizeRelV>
        </wp:anchor>
      </w:drawing>
    </w:r>
    <w:r w:rsidR="00EC72B8">
      <w:rPr>
        <w:rFonts w:ascii="MuktaMahee Regular" w:hAnsi="MuktaMahee Regular" w:cs="MuktaMahee Regular"/>
        <w:noProof/>
        <w:sz w:val="18"/>
        <w:szCs w:val="18"/>
      </w:rPr>
      <w:drawing>
        <wp:anchor distT="0" distB="0" distL="114300" distR="114300" simplePos="0" relativeHeight="251658240" behindDoc="1" locked="0" layoutInCell="1" allowOverlap="1" wp14:anchorId="7BED4392" wp14:editId="5A60B85F">
          <wp:simplePos x="0" y="0"/>
          <wp:positionH relativeFrom="column">
            <wp:posOffset>-880717</wp:posOffset>
          </wp:positionH>
          <wp:positionV relativeFrom="paragraph">
            <wp:posOffset>-561009</wp:posOffset>
          </wp:positionV>
          <wp:extent cx="7734300" cy="10944393"/>
          <wp:effectExtent l="0" t="0" r="0" b="3175"/>
          <wp:wrapNone/>
          <wp:docPr id="377213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377" name="Picture 37721377"/>
                  <pic:cNvPicPr/>
                </pic:nvPicPr>
                <pic:blipFill>
                  <a:blip r:embed="rId2">
                    <a:extLst>
                      <a:ext uri="{28A0092B-C50C-407E-A947-70E740481C1C}">
                        <a14:useLocalDpi xmlns:a14="http://schemas.microsoft.com/office/drawing/2010/main" val="0"/>
                      </a:ext>
                    </a:extLst>
                  </a:blip>
                  <a:stretch>
                    <a:fillRect/>
                  </a:stretch>
                </pic:blipFill>
                <pic:spPr>
                  <a:xfrm>
                    <a:off x="0" y="0"/>
                    <a:ext cx="7734300" cy="109443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96AE" w14:textId="77777777" w:rsidR="005E7C20" w:rsidRDefault="005E7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238"/>
    <w:multiLevelType w:val="hybridMultilevel"/>
    <w:tmpl w:val="C3B6919A"/>
    <w:lvl w:ilvl="0" w:tplc="3064F8BE">
      <w:start w:val="1"/>
      <w:numFmt w:val="bullet"/>
      <w:lvlText w:val=""/>
      <w:lvlJc w:val="left"/>
      <w:pPr>
        <w:ind w:left="720" w:hanging="360"/>
      </w:pPr>
      <w:rPr>
        <w:rFonts w:ascii="Symbol" w:hAnsi="Symbol" w:hint="default"/>
      </w:rPr>
    </w:lvl>
    <w:lvl w:ilvl="1" w:tplc="563CCFA8">
      <w:start w:val="1"/>
      <w:numFmt w:val="bullet"/>
      <w:lvlText w:val="o"/>
      <w:lvlJc w:val="left"/>
      <w:pPr>
        <w:ind w:left="1440" w:hanging="360"/>
      </w:pPr>
      <w:rPr>
        <w:rFonts w:ascii="Courier New" w:hAnsi="Courier New" w:hint="default"/>
      </w:rPr>
    </w:lvl>
    <w:lvl w:ilvl="2" w:tplc="070A72D6">
      <w:start w:val="1"/>
      <w:numFmt w:val="bullet"/>
      <w:lvlText w:val=""/>
      <w:lvlJc w:val="left"/>
      <w:pPr>
        <w:ind w:left="2160" w:hanging="360"/>
      </w:pPr>
      <w:rPr>
        <w:rFonts w:ascii="Wingdings" w:hAnsi="Wingdings" w:hint="default"/>
      </w:rPr>
    </w:lvl>
    <w:lvl w:ilvl="3" w:tplc="13C4AA7C">
      <w:start w:val="1"/>
      <w:numFmt w:val="bullet"/>
      <w:lvlText w:val=""/>
      <w:lvlJc w:val="left"/>
      <w:pPr>
        <w:ind w:left="2880" w:hanging="360"/>
      </w:pPr>
      <w:rPr>
        <w:rFonts w:ascii="Symbol" w:hAnsi="Symbol" w:hint="default"/>
      </w:rPr>
    </w:lvl>
    <w:lvl w:ilvl="4" w:tplc="05E0AEA0">
      <w:start w:val="1"/>
      <w:numFmt w:val="bullet"/>
      <w:lvlText w:val="o"/>
      <w:lvlJc w:val="left"/>
      <w:pPr>
        <w:ind w:left="3600" w:hanging="360"/>
      </w:pPr>
      <w:rPr>
        <w:rFonts w:ascii="Courier New" w:hAnsi="Courier New" w:hint="default"/>
      </w:rPr>
    </w:lvl>
    <w:lvl w:ilvl="5" w:tplc="9AB20D36">
      <w:start w:val="1"/>
      <w:numFmt w:val="bullet"/>
      <w:lvlText w:val=""/>
      <w:lvlJc w:val="left"/>
      <w:pPr>
        <w:ind w:left="4320" w:hanging="360"/>
      </w:pPr>
      <w:rPr>
        <w:rFonts w:ascii="Wingdings" w:hAnsi="Wingdings" w:hint="default"/>
      </w:rPr>
    </w:lvl>
    <w:lvl w:ilvl="6" w:tplc="420C3CAC">
      <w:start w:val="1"/>
      <w:numFmt w:val="bullet"/>
      <w:lvlText w:val=""/>
      <w:lvlJc w:val="left"/>
      <w:pPr>
        <w:ind w:left="5040" w:hanging="360"/>
      </w:pPr>
      <w:rPr>
        <w:rFonts w:ascii="Symbol" w:hAnsi="Symbol" w:hint="default"/>
      </w:rPr>
    </w:lvl>
    <w:lvl w:ilvl="7" w:tplc="123AA12C">
      <w:start w:val="1"/>
      <w:numFmt w:val="bullet"/>
      <w:lvlText w:val="o"/>
      <w:lvlJc w:val="left"/>
      <w:pPr>
        <w:ind w:left="5760" w:hanging="360"/>
      </w:pPr>
      <w:rPr>
        <w:rFonts w:ascii="Courier New" w:hAnsi="Courier New" w:hint="default"/>
      </w:rPr>
    </w:lvl>
    <w:lvl w:ilvl="8" w:tplc="9BBA9730">
      <w:start w:val="1"/>
      <w:numFmt w:val="bullet"/>
      <w:lvlText w:val=""/>
      <w:lvlJc w:val="left"/>
      <w:pPr>
        <w:ind w:left="6480" w:hanging="360"/>
      </w:pPr>
      <w:rPr>
        <w:rFonts w:ascii="Wingdings" w:hAnsi="Wingdings" w:hint="default"/>
      </w:rPr>
    </w:lvl>
  </w:abstractNum>
  <w:abstractNum w:abstractNumId="1" w15:restartNumberingAfterBreak="0">
    <w:nsid w:val="26733B79"/>
    <w:multiLevelType w:val="multilevel"/>
    <w:tmpl w:val="E3A00F3E"/>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851" w:hanging="567"/>
      </w:pPr>
      <w:rPr>
        <w:rFonts w:hint="default"/>
        <w:b/>
      </w:rPr>
    </w:lvl>
    <w:lvl w:ilvl="3">
      <w:start w:val="1"/>
      <w:numFmt w:val="decimal"/>
      <w:lvlText w:val="%1.%2.%3.%4."/>
      <w:lvlJc w:val="left"/>
      <w:pPr>
        <w:ind w:left="1729" w:hanging="878"/>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576D3203"/>
    <w:multiLevelType w:val="hybridMultilevel"/>
    <w:tmpl w:val="C98228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C0C7BFA"/>
    <w:multiLevelType w:val="multilevel"/>
    <w:tmpl w:val="D854A0F4"/>
    <w:lvl w:ilvl="0">
      <w:start w:val="2"/>
      <w:numFmt w:val="decimal"/>
      <w:lvlText w:val="%1."/>
      <w:lvlJc w:val="left"/>
      <w:pPr>
        <w:ind w:left="408" w:hanging="408"/>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4" w15:restartNumberingAfterBreak="0">
    <w:nsid w:val="6C6C2E1C"/>
    <w:multiLevelType w:val="hybridMultilevel"/>
    <w:tmpl w:val="EA4C0382"/>
    <w:lvl w:ilvl="0" w:tplc="2264AF52">
      <w:start w:val="1"/>
      <w:numFmt w:val="decimal"/>
      <w:lvlText w:val="%1."/>
      <w:lvlJc w:val="left"/>
      <w:pPr>
        <w:tabs>
          <w:tab w:val="num" w:pos="397"/>
        </w:tabs>
        <w:ind w:left="397" w:hanging="397"/>
      </w:pPr>
      <w:rPr>
        <w:rFonts w:hint="default"/>
      </w:rPr>
    </w:lvl>
    <w:lvl w:ilvl="1" w:tplc="5DDC239C">
      <w:start w:val="1"/>
      <w:numFmt w:val="decimal"/>
      <w:lvlText w:val="1.%2."/>
      <w:lvlJc w:val="left"/>
      <w:pPr>
        <w:tabs>
          <w:tab w:val="num" w:pos="964"/>
        </w:tabs>
        <w:ind w:left="964" w:hanging="567"/>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68974840">
    <w:abstractNumId w:val="0"/>
  </w:num>
  <w:num w:numId="2" w16cid:durableId="576011740">
    <w:abstractNumId w:val="4"/>
  </w:num>
  <w:num w:numId="3" w16cid:durableId="65152588">
    <w:abstractNumId w:val="2"/>
  </w:num>
  <w:num w:numId="4" w16cid:durableId="402801485">
    <w:abstractNumId w:val="3"/>
  </w:num>
  <w:num w:numId="5" w16cid:durableId="1704204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B3"/>
    <w:rsid w:val="00002052"/>
    <w:rsid w:val="00007D59"/>
    <w:rsid w:val="000321B8"/>
    <w:rsid w:val="00081A58"/>
    <w:rsid w:val="000E1DEA"/>
    <w:rsid w:val="00145A55"/>
    <w:rsid w:val="001A34A7"/>
    <w:rsid w:val="001E56CF"/>
    <w:rsid w:val="002578F0"/>
    <w:rsid w:val="002927CE"/>
    <w:rsid w:val="002F739C"/>
    <w:rsid w:val="00310D0F"/>
    <w:rsid w:val="003628A3"/>
    <w:rsid w:val="003638F4"/>
    <w:rsid w:val="003D080E"/>
    <w:rsid w:val="003E5705"/>
    <w:rsid w:val="003E6F08"/>
    <w:rsid w:val="003F1197"/>
    <w:rsid w:val="004302AD"/>
    <w:rsid w:val="004305C5"/>
    <w:rsid w:val="00455638"/>
    <w:rsid w:val="004A2B11"/>
    <w:rsid w:val="004A34EB"/>
    <w:rsid w:val="004E0E38"/>
    <w:rsid w:val="004F3305"/>
    <w:rsid w:val="0054066F"/>
    <w:rsid w:val="0055186F"/>
    <w:rsid w:val="00561270"/>
    <w:rsid w:val="00581937"/>
    <w:rsid w:val="005E6CDD"/>
    <w:rsid w:val="005E7C20"/>
    <w:rsid w:val="0064737B"/>
    <w:rsid w:val="0066693C"/>
    <w:rsid w:val="006D3F29"/>
    <w:rsid w:val="006F6060"/>
    <w:rsid w:val="0071389B"/>
    <w:rsid w:val="00720FA4"/>
    <w:rsid w:val="00743C3F"/>
    <w:rsid w:val="00747CC0"/>
    <w:rsid w:val="00781765"/>
    <w:rsid w:val="00791735"/>
    <w:rsid w:val="00795103"/>
    <w:rsid w:val="007A74C9"/>
    <w:rsid w:val="007D3762"/>
    <w:rsid w:val="00806584"/>
    <w:rsid w:val="0081185B"/>
    <w:rsid w:val="0081326B"/>
    <w:rsid w:val="00814EDA"/>
    <w:rsid w:val="00841657"/>
    <w:rsid w:val="00851C97"/>
    <w:rsid w:val="00857560"/>
    <w:rsid w:val="0088550C"/>
    <w:rsid w:val="00913E58"/>
    <w:rsid w:val="00922073"/>
    <w:rsid w:val="009433A5"/>
    <w:rsid w:val="00946290"/>
    <w:rsid w:val="009557F5"/>
    <w:rsid w:val="009A5628"/>
    <w:rsid w:val="009B3D3D"/>
    <w:rsid w:val="009C252D"/>
    <w:rsid w:val="009E4336"/>
    <w:rsid w:val="00A063E6"/>
    <w:rsid w:val="00A26D30"/>
    <w:rsid w:val="00AD07E9"/>
    <w:rsid w:val="00B41093"/>
    <w:rsid w:val="00B532FD"/>
    <w:rsid w:val="00B7679C"/>
    <w:rsid w:val="00B82476"/>
    <w:rsid w:val="00BA0857"/>
    <w:rsid w:val="00BD5AC3"/>
    <w:rsid w:val="00BE44EE"/>
    <w:rsid w:val="00C211C5"/>
    <w:rsid w:val="00C63354"/>
    <w:rsid w:val="00C65F5E"/>
    <w:rsid w:val="00C666E0"/>
    <w:rsid w:val="00C673B3"/>
    <w:rsid w:val="00C73DE9"/>
    <w:rsid w:val="00C95B17"/>
    <w:rsid w:val="00D22D69"/>
    <w:rsid w:val="00D4613E"/>
    <w:rsid w:val="00EC72B8"/>
    <w:rsid w:val="00F06BED"/>
    <w:rsid w:val="00F9631B"/>
    <w:rsid w:val="00FB19B1"/>
    <w:rsid w:val="00FE20AE"/>
    <w:rsid w:val="00FE6F6F"/>
    <w:rsid w:val="019B6017"/>
    <w:rsid w:val="08F89A9E"/>
    <w:rsid w:val="0C1DC11F"/>
    <w:rsid w:val="1460F210"/>
    <w:rsid w:val="14DADB46"/>
    <w:rsid w:val="188AF357"/>
    <w:rsid w:val="19C25029"/>
    <w:rsid w:val="27A681D3"/>
    <w:rsid w:val="27E25F11"/>
    <w:rsid w:val="2CBCA3D5"/>
    <w:rsid w:val="2D1A0CE6"/>
    <w:rsid w:val="2E88323C"/>
    <w:rsid w:val="2FF8ED4E"/>
    <w:rsid w:val="318F75E0"/>
    <w:rsid w:val="4FE6E8AF"/>
    <w:rsid w:val="512A5F7C"/>
    <w:rsid w:val="549A401F"/>
    <w:rsid w:val="5658AE6D"/>
    <w:rsid w:val="6AE4131F"/>
    <w:rsid w:val="72563975"/>
    <w:rsid w:val="7BA18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A65A"/>
  <w15:chartTrackingRefBased/>
  <w15:docId w15:val="{EB01B609-FF99-9C4E-8CB8-A95CBE2B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3B3"/>
    <w:rPr>
      <w:rFonts w:eastAsiaTheme="majorEastAsia" w:cstheme="majorBidi"/>
      <w:color w:val="272727" w:themeColor="text1" w:themeTint="D8"/>
    </w:rPr>
  </w:style>
  <w:style w:type="paragraph" w:styleId="Title">
    <w:name w:val="Title"/>
    <w:basedOn w:val="Normal"/>
    <w:next w:val="Normal"/>
    <w:link w:val="TitleChar"/>
    <w:uiPriority w:val="10"/>
    <w:qFormat/>
    <w:rsid w:val="00C67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3B3"/>
    <w:pPr>
      <w:spacing w:before="160"/>
      <w:jc w:val="center"/>
    </w:pPr>
    <w:rPr>
      <w:i/>
      <w:iCs/>
      <w:color w:val="404040" w:themeColor="text1" w:themeTint="BF"/>
    </w:rPr>
  </w:style>
  <w:style w:type="character" w:customStyle="1" w:styleId="QuoteChar">
    <w:name w:val="Quote Char"/>
    <w:basedOn w:val="DefaultParagraphFont"/>
    <w:link w:val="Quote"/>
    <w:uiPriority w:val="29"/>
    <w:rsid w:val="00C673B3"/>
    <w:rPr>
      <w:i/>
      <w:iCs/>
      <w:color w:val="404040" w:themeColor="text1" w:themeTint="BF"/>
    </w:rPr>
  </w:style>
  <w:style w:type="paragraph" w:styleId="ListParagraph">
    <w:name w:val="List Paragraph"/>
    <w:basedOn w:val="Normal"/>
    <w:uiPriority w:val="34"/>
    <w:qFormat/>
    <w:rsid w:val="00C673B3"/>
    <w:pPr>
      <w:ind w:left="720"/>
      <w:contextualSpacing/>
    </w:pPr>
  </w:style>
  <w:style w:type="character" w:styleId="IntenseEmphasis">
    <w:name w:val="Intense Emphasis"/>
    <w:basedOn w:val="DefaultParagraphFont"/>
    <w:uiPriority w:val="21"/>
    <w:qFormat/>
    <w:rsid w:val="00C673B3"/>
    <w:rPr>
      <w:i/>
      <w:iCs/>
      <w:color w:val="0F4761" w:themeColor="accent1" w:themeShade="BF"/>
    </w:rPr>
  </w:style>
  <w:style w:type="paragraph" w:styleId="IntenseQuote">
    <w:name w:val="Intense Quote"/>
    <w:basedOn w:val="Normal"/>
    <w:next w:val="Normal"/>
    <w:link w:val="IntenseQuoteChar"/>
    <w:uiPriority w:val="30"/>
    <w:qFormat/>
    <w:rsid w:val="00C67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3B3"/>
    <w:rPr>
      <w:i/>
      <w:iCs/>
      <w:color w:val="0F4761" w:themeColor="accent1" w:themeShade="BF"/>
    </w:rPr>
  </w:style>
  <w:style w:type="character" w:styleId="IntenseReference">
    <w:name w:val="Intense Reference"/>
    <w:basedOn w:val="DefaultParagraphFont"/>
    <w:uiPriority w:val="32"/>
    <w:qFormat/>
    <w:rsid w:val="00C673B3"/>
    <w:rPr>
      <w:b/>
      <w:bCs/>
      <w:smallCaps/>
      <w:color w:val="0F4761" w:themeColor="accent1" w:themeShade="BF"/>
      <w:spacing w:val="5"/>
    </w:rPr>
  </w:style>
  <w:style w:type="paragraph" w:styleId="Header">
    <w:name w:val="header"/>
    <w:basedOn w:val="Normal"/>
    <w:link w:val="HeaderChar"/>
    <w:uiPriority w:val="99"/>
    <w:unhideWhenUsed/>
    <w:rsid w:val="00C6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3B3"/>
  </w:style>
  <w:style w:type="paragraph" w:styleId="Footer">
    <w:name w:val="footer"/>
    <w:basedOn w:val="Normal"/>
    <w:link w:val="FooterChar"/>
    <w:uiPriority w:val="99"/>
    <w:unhideWhenUsed/>
    <w:rsid w:val="00C6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3B3"/>
  </w:style>
  <w:style w:type="character" w:styleId="Hyperlink">
    <w:name w:val="Hyperlink"/>
    <w:basedOn w:val="DefaultParagraphFont"/>
    <w:uiPriority w:val="99"/>
    <w:unhideWhenUsed/>
    <w:rsid w:val="00EC72B8"/>
    <w:rPr>
      <w:color w:val="467886" w:themeColor="hyperlink"/>
      <w:u w:val="single"/>
    </w:rPr>
  </w:style>
  <w:style w:type="character" w:styleId="UnresolvedMention">
    <w:name w:val="Unresolved Mention"/>
    <w:basedOn w:val="DefaultParagraphFont"/>
    <w:uiPriority w:val="99"/>
    <w:semiHidden/>
    <w:unhideWhenUsed/>
    <w:rsid w:val="00EC72B8"/>
    <w:rPr>
      <w:color w:val="605E5C"/>
      <w:shd w:val="clear" w:color="auto" w:fill="E1DFDD"/>
    </w:rPr>
  </w:style>
  <w:style w:type="character" w:styleId="CommentReference">
    <w:name w:val="annotation reference"/>
    <w:basedOn w:val="DefaultParagraphFont"/>
    <w:uiPriority w:val="99"/>
    <w:semiHidden/>
    <w:unhideWhenUsed/>
    <w:rsid w:val="00795103"/>
    <w:rPr>
      <w:sz w:val="16"/>
      <w:szCs w:val="16"/>
    </w:rPr>
  </w:style>
  <w:style w:type="paragraph" w:styleId="CommentText">
    <w:name w:val="annotation text"/>
    <w:basedOn w:val="Normal"/>
    <w:link w:val="CommentTextChar"/>
    <w:uiPriority w:val="99"/>
    <w:unhideWhenUsed/>
    <w:rsid w:val="00795103"/>
    <w:pPr>
      <w:spacing w:line="240" w:lineRule="auto"/>
    </w:pPr>
    <w:rPr>
      <w:sz w:val="20"/>
      <w:szCs w:val="20"/>
    </w:rPr>
  </w:style>
  <w:style w:type="character" w:customStyle="1" w:styleId="CommentTextChar">
    <w:name w:val="Comment Text Char"/>
    <w:basedOn w:val="DefaultParagraphFont"/>
    <w:link w:val="CommentText"/>
    <w:uiPriority w:val="99"/>
    <w:rsid w:val="00795103"/>
    <w:rPr>
      <w:sz w:val="20"/>
      <w:szCs w:val="20"/>
    </w:rPr>
  </w:style>
  <w:style w:type="paragraph" w:styleId="CommentSubject">
    <w:name w:val="annotation subject"/>
    <w:basedOn w:val="CommentText"/>
    <w:next w:val="CommentText"/>
    <w:link w:val="CommentSubjectChar"/>
    <w:uiPriority w:val="99"/>
    <w:semiHidden/>
    <w:unhideWhenUsed/>
    <w:rsid w:val="00795103"/>
    <w:rPr>
      <w:b/>
      <w:bCs/>
    </w:rPr>
  </w:style>
  <w:style w:type="character" w:customStyle="1" w:styleId="CommentSubjectChar">
    <w:name w:val="Comment Subject Char"/>
    <w:basedOn w:val="CommentTextChar"/>
    <w:link w:val="CommentSubject"/>
    <w:uiPriority w:val="99"/>
    <w:semiHidden/>
    <w:rsid w:val="00795103"/>
    <w:rPr>
      <w:b/>
      <w:bCs/>
      <w:sz w:val="20"/>
      <w:szCs w:val="20"/>
    </w:rPr>
  </w:style>
  <w:style w:type="character" w:styleId="Mention">
    <w:name w:val="Mention"/>
    <w:basedOn w:val="DefaultParagraphFont"/>
    <w:uiPriority w:val="99"/>
    <w:unhideWhenUsed/>
    <w:rsid w:val="001E56CF"/>
    <w:rPr>
      <w:color w:val="2B579A"/>
      <w:shd w:val="clear" w:color="auto" w:fill="E1DFDD"/>
    </w:rPr>
  </w:style>
  <w:style w:type="paragraph" w:styleId="Revision">
    <w:name w:val="Revision"/>
    <w:hidden/>
    <w:uiPriority w:val="99"/>
    <w:semiHidden/>
    <w:rsid w:val="00806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378">
      <w:bodyDiv w:val="1"/>
      <w:marLeft w:val="0"/>
      <w:marRight w:val="0"/>
      <w:marTop w:val="0"/>
      <w:marBottom w:val="0"/>
      <w:divBdr>
        <w:top w:val="none" w:sz="0" w:space="0" w:color="auto"/>
        <w:left w:val="none" w:sz="0" w:space="0" w:color="auto"/>
        <w:bottom w:val="none" w:sz="0" w:space="0" w:color="auto"/>
        <w:right w:val="none" w:sz="0" w:space="0" w:color="auto"/>
      </w:divBdr>
    </w:div>
    <w:div w:id="8540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T/TXT/?uri=CELEX%3A32025R1178&amp;qid=17732357049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ALL/?uri=CELEX:32025R11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7C42AFDE88A40B5DE8F8C6561BF28" ma:contentTypeVersion="16" ma:contentTypeDescription="Create a new document." ma:contentTypeScope="" ma:versionID="c558be72b7a0ca472375b1082adc8623">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50166bfddfa57610d3809d3772757b58"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81F85-0454-47EC-8781-78743DC3C80C}">
  <ds:schemaRefs>
    <ds:schemaRef ds:uri="http://schemas.microsoft.com/sharepoint/v3/contenttype/forms"/>
  </ds:schemaRefs>
</ds:datastoreItem>
</file>

<file path=customXml/itemProps2.xml><?xml version="1.0" encoding="utf-8"?>
<ds:datastoreItem xmlns:ds="http://schemas.openxmlformats.org/officeDocument/2006/customXml" ds:itemID="{8E66A413-1889-4E6E-B3C1-6DFC6EA7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f916-cf36-4815-8f59-066548a5c626"/>
    <ds:schemaRef ds:uri="76a396e9-683e-4e80-a146-12c21ed1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7F08D-570C-0846-A5BF-5E9077FE3F03}">
  <ds:schemaRefs>
    <ds:schemaRef ds:uri="http://schemas.openxmlformats.org/officeDocument/2006/bibliography"/>
  </ds:schemaRefs>
</ds:datastoreItem>
</file>

<file path=customXml/itemProps4.xml><?xml version="1.0" encoding="utf-8"?>
<ds:datastoreItem xmlns:ds="http://schemas.openxmlformats.org/officeDocument/2006/customXml" ds:itemID="{B4155084-1B01-4968-99D1-48A9FDA62272}">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1644</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 Raidaru</dc:creator>
  <cp:keywords/>
  <dc:description/>
  <cp:lastModifiedBy>Krisli Kõrgesaar</cp:lastModifiedBy>
  <cp:revision>52</cp:revision>
  <dcterms:created xsi:type="dcterms:W3CDTF">2026-03-11T13:24:00Z</dcterms:created>
  <dcterms:modified xsi:type="dcterms:W3CDTF">2026-03-20T06:00:00Z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Order">
    <vt:r8>125100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