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2A16" w14:textId="6BFFF9DC" w:rsidR="00EC72B8" w:rsidRDefault="009433A5">
      <w:pPr>
        <w:rPr>
          <w:rFonts w:ascii="Arial" w:hAnsi="Arial" w:cs="Arial"/>
          <w:b/>
          <w:bCs/>
          <w:lang w:val="et-EE"/>
        </w:rPr>
      </w:pPr>
      <w:r w:rsidRPr="3D7680DD">
        <w:rPr>
          <w:rFonts w:ascii="Arial" w:hAnsi="Arial" w:cs="Arial"/>
          <w:b/>
          <w:bCs/>
          <w:lang w:val="et-EE"/>
        </w:rPr>
        <w:t>Vorm 1. Vastutustundlik ärikäitumine</w:t>
      </w:r>
    </w:p>
    <w:p w14:paraId="5B53B323" w14:textId="377CCCCC" w:rsidR="009433A5" w:rsidRDefault="000009E7" w:rsidP="000009E7">
      <w:pPr>
        <w:jc w:val="both"/>
        <w:rPr>
          <w:rFonts w:ascii="Arial" w:hAnsi="Arial" w:cs="Arial"/>
          <w:b/>
          <w:bCs/>
          <w:lang w:val="et-EE"/>
        </w:rPr>
      </w:pPr>
      <w:r w:rsidRPr="358174F4">
        <w:rPr>
          <w:rFonts w:ascii="Arial" w:hAnsi="Arial" w:cs="Arial"/>
          <w:b/>
          <w:bCs/>
          <w:lang w:val="et-EE"/>
        </w:rPr>
        <w:t xml:space="preserve">Palun valida kollasel taustal kohalduv vastus ja täita infoga </w:t>
      </w:r>
      <w:r w:rsidR="000B1B18" w:rsidRPr="358174F4">
        <w:rPr>
          <w:rFonts w:ascii="Arial" w:hAnsi="Arial" w:cs="Arial"/>
          <w:b/>
          <w:bCs/>
          <w:lang w:val="et-EE"/>
        </w:rPr>
        <w:t xml:space="preserve">ning allkirjastada Vorm 1 koos pakkumise vormiga. </w:t>
      </w:r>
    </w:p>
    <w:p w14:paraId="5415251D" w14:textId="7CF57975" w:rsidR="000B1B18" w:rsidRPr="008B2429" w:rsidRDefault="00A65110" w:rsidP="725D411E">
      <w:pPr>
        <w:rPr>
          <w:rFonts w:ascii="Arial" w:hAnsi="Arial" w:cs="Arial"/>
          <w:highlight w:val="yellow"/>
          <w:lang w:val="et-EE"/>
        </w:rPr>
      </w:pPr>
      <w:r w:rsidRPr="725D411E">
        <w:rPr>
          <w:rFonts w:ascii="Arial" w:hAnsi="Arial" w:cs="Arial"/>
          <w:b/>
          <w:bCs/>
          <w:lang w:val="et-EE"/>
        </w:rPr>
        <w:t>Pakkuja nimi:</w:t>
      </w:r>
      <w:r w:rsidRPr="725D411E">
        <w:rPr>
          <w:rFonts w:ascii="Arial" w:hAnsi="Arial" w:cs="Arial"/>
          <w:lang w:val="et-EE"/>
        </w:rPr>
        <w:t xml:space="preserve"> </w:t>
      </w:r>
      <w:r w:rsidRPr="725D411E">
        <w:rPr>
          <w:rFonts w:ascii="Arial" w:hAnsi="Arial" w:cs="Arial"/>
          <w:highlight w:val="yellow"/>
          <w:lang w:val="et-EE"/>
        </w:rPr>
        <w:t>…</w:t>
      </w:r>
      <w:r w:rsidR="007C301B">
        <w:rPr>
          <w:rFonts w:ascii="Arial" w:hAnsi="Arial" w:cs="Arial"/>
          <w:highlight w:val="yellow"/>
          <w:lang w:val="et-EE"/>
        </w:rPr>
        <w:t>..</w:t>
      </w:r>
    </w:p>
    <w:p w14:paraId="5AD19CE4" w14:textId="27508742" w:rsidR="009433A5" w:rsidRPr="004520E0" w:rsidRDefault="009433A5" w:rsidP="000009E7">
      <w:pPr>
        <w:rPr>
          <w:rFonts w:ascii="Arial" w:hAnsi="Arial" w:cs="Arial"/>
          <w:b/>
          <w:bCs/>
          <w:lang w:val="et-EE"/>
        </w:rPr>
      </w:pPr>
    </w:p>
    <w:p w14:paraId="6B4162E2" w14:textId="21FFEE2B" w:rsidR="009433A5" w:rsidRPr="009433A5" w:rsidRDefault="009433A5" w:rsidP="007E2320">
      <w:pPr>
        <w:jc w:val="both"/>
        <w:rPr>
          <w:rFonts w:ascii="Arial" w:hAnsi="Arial" w:cs="Arial"/>
          <w:lang w:val="et-EE"/>
        </w:rPr>
      </w:pPr>
      <w:r w:rsidRPr="009433A5">
        <w:rPr>
          <w:rFonts w:ascii="Arial" w:hAnsi="Arial" w:cs="Arial"/>
          <w:lang w:val="et-EE"/>
        </w:rPr>
        <w:t xml:space="preserve">1. Pakkuja on füüsiline isik: </w:t>
      </w:r>
      <w:r w:rsidRPr="009433A5">
        <w:rPr>
          <w:rFonts w:ascii="Arial" w:hAnsi="Arial" w:cs="Arial"/>
          <w:highlight w:val="yellow"/>
          <w:lang w:val="et-EE"/>
        </w:rPr>
        <w:t>jah/ei</w:t>
      </w:r>
    </w:p>
    <w:p w14:paraId="110DA846" w14:textId="1F53F8BC" w:rsidR="009433A5" w:rsidRPr="009433A5" w:rsidRDefault="009433A5" w:rsidP="007E2320">
      <w:pPr>
        <w:jc w:val="both"/>
        <w:rPr>
          <w:rFonts w:ascii="Arial" w:hAnsi="Arial" w:cs="Arial"/>
          <w:lang w:val="et-EE"/>
        </w:rPr>
      </w:pPr>
      <w:r w:rsidRPr="009433A5">
        <w:rPr>
          <w:rFonts w:ascii="Arial" w:hAnsi="Arial" w:cs="Arial"/>
          <w:lang w:val="et-EE"/>
        </w:rPr>
        <w:t xml:space="preserve">2. Pakkuja on taastuvenergiakogukond: </w:t>
      </w:r>
      <w:r w:rsidRPr="009433A5">
        <w:rPr>
          <w:rFonts w:ascii="Arial" w:hAnsi="Arial" w:cs="Arial"/>
          <w:highlight w:val="yellow"/>
          <w:lang w:val="et-EE"/>
        </w:rPr>
        <w:t>jah/ei</w:t>
      </w:r>
    </w:p>
    <w:p w14:paraId="53FD5201" w14:textId="58B8472B" w:rsidR="009433A5" w:rsidRPr="009433A5" w:rsidRDefault="009433A5" w:rsidP="007E2320">
      <w:pPr>
        <w:jc w:val="both"/>
        <w:rPr>
          <w:rFonts w:ascii="Arial" w:hAnsi="Arial" w:cs="Arial"/>
          <w:lang w:val="et-EE"/>
        </w:rPr>
      </w:pPr>
      <w:r w:rsidRPr="358174F4">
        <w:rPr>
          <w:rFonts w:ascii="Arial" w:hAnsi="Arial" w:cs="Arial"/>
          <w:lang w:val="et-EE"/>
        </w:rPr>
        <w:t xml:space="preserve">3. Pakkuja </w:t>
      </w:r>
      <w:r w:rsidR="007C2437" w:rsidRPr="358174F4">
        <w:rPr>
          <w:rFonts w:eastAsiaTheme="minorEastAsia"/>
          <w:lang w:val="et-EE"/>
        </w:rPr>
        <w:t>on</w:t>
      </w:r>
      <w:r w:rsidRPr="358174F4">
        <w:rPr>
          <w:rFonts w:eastAsiaTheme="minorEastAsia"/>
          <w:lang w:val="et-EE"/>
        </w:rPr>
        <w:t xml:space="preserve"> </w:t>
      </w:r>
      <w:r w:rsidRPr="358174F4">
        <w:rPr>
          <w:rFonts w:ascii="Arial" w:hAnsi="Arial" w:cs="Arial"/>
          <w:lang w:val="et-EE"/>
        </w:rPr>
        <w:t xml:space="preserve">direktiivi </w:t>
      </w:r>
      <w:hyperlink r:id="rId11">
        <w:r w:rsidRPr="358174F4">
          <w:rPr>
            <w:rStyle w:val="Hyperlink"/>
            <w:rFonts w:ascii="Arial" w:hAnsi="Arial" w:cs="Arial"/>
            <w:lang w:val="et-EE"/>
          </w:rPr>
          <w:t>2013/34/EL artiklite 19a ja 29a</w:t>
        </w:r>
      </w:hyperlink>
      <w:r w:rsidRPr="358174F4">
        <w:rPr>
          <w:rFonts w:ascii="Arial" w:hAnsi="Arial" w:cs="Arial"/>
          <w:lang w:val="et-EE"/>
        </w:rPr>
        <w:t xml:space="preserve"> kohaldamisalas</w:t>
      </w:r>
      <w:r w:rsidR="006B12C2" w:rsidRPr="358174F4">
        <w:rPr>
          <w:rFonts w:ascii="Arial" w:hAnsi="Arial" w:cs="Arial"/>
          <w:lang w:val="et-EE"/>
        </w:rPr>
        <w:t>t</w:t>
      </w:r>
      <w:r w:rsidR="0017434E" w:rsidRPr="358174F4">
        <w:rPr>
          <w:rFonts w:ascii="Arial" w:hAnsi="Arial" w:cs="Arial"/>
          <w:lang w:val="et-EE"/>
        </w:rPr>
        <w:t xml:space="preserve"> väljaspool olev </w:t>
      </w:r>
      <w:r w:rsidR="001060F0" w:rsidRPr="358174F4">
        <w:rPr>
          <w:rFonts w:ascii="Arial" w:hAnsi="Arial" w:cs="Arial"/>
          <w:lang w:val="et-EE"/>
        </w:rPr>
        <w:t>äriühing</w:t>
      </w:r>
      <w:r w:rsidR="5D911E2E" w:rsidRPr="358174F4">
        <w:rPr>
          <w:rFonts w:ascii="Arial" w:hAnsi="Arial" w:cs="Arial"/>
          <w:lang w:val="et-EE"/>
        </w:rPr>
        <w:t xml:space="preserve">: </w:t>
      </w:r>
      <w:r w:rsidR="5D911E2E" w:rsidRPr="358174F4">
        <w:rPr>
          <w:rFonts w:ascii="Arial" w:hAnsi="Arial" w:cs="Arial"/>
          <w:highlight w:val="yellow"/>
          <w:lang w:val="et-EE"/>
        </w:rPr>
        <w:t>jah/ei</w:t>
      </w:r>
    </w:p>
    <w:p w14:paraId="383FE2A1" w14:textId="1027ECA0" w:rsidR="009433A5" w:rsidRPr="009433A5" w:rsidRDefault="009433A5" w:rsidP="007E2320">
      <w:pPr>
        <w:jc w:val="both"/>
        <w:rPr>
          <w:rFonts w:ascii="Arial" w:hAnsi="Arial" w:cs="Arial"/>
          <w:lang w:val="et-EE"/>
        </w:rPr>
      </w:pPr>
      <w:r w:rsidRPr="358174F4">
        <w:rPr>
          <w:rFonts w:ascii="Arial" w:hAnsi="Arial" w:cs="Arial"/>
          <w:lang w:val="et-EE"/>
        </w:rPr>
        <w:t xml:space="preserve">4. Projekti võimsus on üle </w:t>
      </w:r>
      <w:r w:rsidRPr="358174F4">
        <w:rPr>
          <w:rFonts w:ascii="Arial" w:hAnsi="Arial" w:cs="Arial"/>
          <w:highlight w:val="yellow"/>
          <w:lang w:val="et-EE"/>
        </w:rPr>
        <w:t>10 MW/kuni 10 MW</w:t>
      </w:r>
    </w:p>
    <w:p w14:paraId="3C284EA7" w14:textId="6EA96325" w:rsidR="009433A5" w:rsidRDefault="009433A5" w:rsidP="007E2320">
      <w:pPr>
        <w:jc w:val="both"/>
        <w:rPr>
          <w:rFonts w:ascii="Arial" w:hAnsi="Arial" w:cs="Arial"/>
          <w:lang w:val="et-EE"/>
        </w:rPr>
      </w:pPr>
      <w:r w:rsidRPr="1E8A0998">
        <w:rPr>
          <w:rFonts w:ascii="Arial" w:hAnsi="Arial" w:cs="Arial"/>
          <w:lang w:val="et-EE"/>
        </w:rPr>
        <w:t xml:space="preserve">5. Palun valida, millise rakendusmääruse </w:t>
      </w:r>
      <w:hyperlink r:id="rId12">
        <w:r w:rsidRPr="1E8A0998">
          <w:rPr>
            <w:rStyle w:val="Hyperlink"/>
            <w:rFonts w:ascii="Arial" w:hAnsi="Arial" w:cs="Arial"/>
            <w:lang w:val="et-EE"/>
          </w:rPr>
          <w:t>(EL) 2025/1176</w:t>
        </w:r>
      </w:hyperlink>
      <w:r w:rsidRPr="1E8A0998">
        <w:rPr>
          <w:rFonts w:ascii="Arial" w:hAnsi="Arial" w:cs="Arial"/>
          <w:lang w:val="et-EE"/>
        </w:rPr>
        <w:t xml:space="preserve"> art 4 punkti alusel vastutustundliku ärikäitumise kriteeriumit täidate: </w:t>
      </w:r>
    </w:p>
    <w:p w14:paraId="08917C5E" w14:textId="169AC5AB" w:rsidR="40342E1A" w:rsidRDefault="100C3CA6" w:rsidP="004D347F">
      <w:pPr>
        <w:ind w:left="360"/>
        <w:jc w:val="both"/>
        <w:rPr>
          <w:rFonts w:ascii="Arial" w:hAnsi="Arial" w:cs="Arial"/>
          <w:i/>
          <w:iCs/>
          <w:sz w:val="20"/>
          <w:szCs w:val="20"/>
          <w:highlight w:val="yellow"/>
          <w:lang w:val="et-EE"/>
        </w:rPr>
      </w:pPr>
      <w:r w:rsidRPr="012AA319">
        <w:rPr>
          <w:rFonts w:ascii="Arial" w:hAnsi="Arial" w:cs="Arial"/>
          <w:i/>
          <w:iCs/>
          <w:sz w:val="20"/>
          <w:szCs w:val="20"/>
          <w:highlight w:val="yellow"/>
          <w:lang w:val="et-EE"/>
        </w:rPr>
        <w:t>1.   Vastutustundliku ärikäitumisega seotud eelkvalifitseerimise kriteeriumide kohaselt peavad pakkujad (välja arvatud juhul, kui nad on füüsilised isikud, äriühingud, mis ei kuulu direktiivi 2013/34/EL artiklite 19a ja 29a ning nende hilisemate muudatuste kohaldamisalasse, või taastuvenergiakogukonnad) võtma meetmeid, et võtta oma võistupakkumisega seotud äritegevuses arvesse äriühingu kestlikkusalast hoolsuskohustust käsitleva direktiivi (EL) 2024/1760 artikli 5 lõike 1 punktides a–g sätestatud hoolsuskohustuse põhielemente.</w:t>
      </w:r>
    </w:p>
    <w:p w14:paraId="5F41011B" w14:textId="4F02B273" w:rsidR="012AA319" w:rsidRPr="004D347F" w:rsidRDefault="002D132E" w:rsidP="358174F4">
      <w:pPr>
        <w:pStyle w:val="ListParagraph"/>
        <w:numPr>
          <w:ilvl w:val="0"/>
          <w:numId w:val="2"/>
        </w:numPr>
        <w:ind w:left="1080"/>
        <w:jc w:val="both"/>
        <w:rPr>
          <w:rFonts w:ascii="Arial" w:hAnsi="Arial" w:cs="Arial"/>
          <w:i/>
          <w:iCs/>
          <w:sz w:val="20"/>
          <w:szCs w:val="20"/>
          <w:lang w:val="et-EE"/>
        </w:rPr>
      </w:pPr>
      <w:r w:rsidRPr="358174F4">
        <w:rPr>
          <w:rFonts w:ascii="Arial" w:hAnsi="Arial" w:cs="Arial"/>
          <w:i/>
          <w:iCs/>
          <w:sz w:val="20"/>
          <w:szCs w:val="20"/>
          <w:lang w:val="et-EE"/>
        </w:rPr>
        <w:t>St pakkujad, kes on vastanud „ei“</w:t>
      </w:r>
      <w:r w:rsidR="00A92D62" w:rsidRPr="358174F4">
        <w:rPr>
          <w:rFonts w:ascii="Arial" w:hAnsi="Arial" w:cs="Arial"/>
          <w:i/>
          <w:iCs/>
          <w:sz w:val="20"/>
          <w:szCs w:val="20"/>
          <w:lang w:val="et-EE"/>
        </w:rPr>
        <w:t xml:space="preserve"> punktidele 1, 2 ja 3.</w:t>
      </w:r>
    </w:p>
    <w:p w14:paraId="2C59F372" w14:textId="156F7A7C" w:rsidR="40342E1A" w:rsidRDefault="100C3CA6" w:rsidP="004D347F">
      <w:pPr>
        <w:ind w:left="360"/>
        <w:jc w:val="both"/>
        <w:rPr>
          <w:rFonts w:ascii="Arial" w:hAnsi="Arial" w:cs="Arial"/>
          <w:i/>
          <w:iCs/>
          <w:sz w:val="20"/>
          <w:szCs w:val="20"/>
          <w:lang w:val="et-EE"/>
        </w:rPr>
      </w:pPr>
      <w:r w:rsidRPr="1E8A0998">
        <w:rPr>
          <w:rFonts w:ascii="Arial" w:hAnsi="Arial" w:cs="Arial"/>
          <w:i/>
          <w:iCs/>
          <w:sz w:val="20"/>
          <w:szCs w:val="20"/>
          <w:highlight w:val="yellow"/>
          <w:lang w:val="et-EE"/>
        </w:rPr>
        <w:t>2.   Asjaomased asutused peavad nõudma pakkujatelt (välja arvatud juhul, kui nad on füüsilised isikud, äriühingud, mis ei kuulu direktiivi 2013/34/EL artiklite 19a ja 29a ning nende hilisemate muudatuste kohaldamisalasse, või taastuvenergiakogukonnad), et nad teataksid oma vastutustundlikust ärikäitumisest avaliku teadaandega, mis hõlmab vähemalt delegeeritud määruse (EL) 2023/2772 I lisa punkti 61 alapunktides a–e loetletud põhielemente.</w:t>
      </w:r>
    </w:p>
    <w:p w14:paraId="0AE3C348" w14:textId="7FE4D4E1" w:rsidR="00CA3488" w:rsidRPr="004D347F" w:rsidRDefault="00A92D62" w:rsidP="358174F4">
      <w:pPr>
        <w:pStyle w:val="ListParagraph"/>
        <w:numPr>
          <w:ilvl w:val="0"/>
          <w:numId w:val="2"/>
        </w:numPr>
        <w:ind w:left="1080"/>
        <w:jc w:val="both"/>
        <w:rPr>
          <w:rFonts w:ascii="Arial" w:hAnsi="Arial" w:cs="Arial"/>
          <w:i/>
          <w:iCs/>
          <w:sz w:val="20"/>
          <w:szCs w:val="20"/>
          <w:lang w:val="et-EE"/>
        </w:rPr>
      </w:pPr>
      <w:r w:rsidRPr="358174F4">
        <w:rPr>
          <w:rFonts w:ascii="Arial" w:hAnsi="Arial" w:cs="Arial"/>
          <w:i/>
          <w:iCs/>
          <w:sz w:val="20"/>
          <w:szCs w:val="20"/>
          <w:lang w:val="et-EE"/>
        </w:rPr>
        <w:t>St pakkujad, kes on vastanud „ei“ punktidele 1, 2 ja 3.</w:t>
      </w:r>
    </w:p>
    <w:p w14:paraId="1038C796" w14:textId="7DD41927" w:rsidR="40342E1A" w:rsidRDefault="00CA3488" w:rsidP="004D347F">
      <w:pPr>
        <w:ind w:left="360"/>
        <w:jc w:val="both"/>
        <w:rPr>
          <w:rFonts w:ascii="Arial" w:hAnsi="Arial" w:cs="Arial"/>
          <w:i/>
          <w:iCs/>
          <w:sz w:val="20"/>
          <w:szCs w:val="20"/>
          <w:highlight w:val="yellow"/>
          <w:lang w:val="et-EE"/>
        </w:rPr>
      </w:pPr>
      <w:r>
        <w:rPr>
          <w:rFonts w:ascii="Arial" w:hAnsi="Arial" w:cs="Arial"/>
          <w:i/>
          <w:iCs/>
          <w:sz w:val="20"/>
          <w:szCs w:val="20"/>
          <w:highlight w:val="yellow"/>
          <w:lang w:val="et-EE"/>
        </w:rPr>
        <w:t xml:space="preserve">3. </w:t>
      </w:r>
      <w:r w:rsidR="100C3CA6" w:rsidRPr="012AA319">
        <w:rPr>
          <w:rFonts w:ascii="Arial" w:hAnsi="Arial" w:cs="Arial"/>
          <w:i/>
          <w:iCs/>
          <w:sz w:val="20"/>
          <w:szCs w:val="20"/>
          <w:highlight w:val="yellow"/>
          <w:lang w:val="et-EE"/>
        </w:rPr>
        <w:t xml:space="preserve"> Asjaomased asutused peavad nõudma, et füüsilised isikud, äriühingud, kes ei kuulu direktiivi 2013/34/EL artiklite 19a ja 29a ning nende hilisemate muudatuste kohaldamisalasse, või taastuvenergiakogukonnad, kes esitavad pakkumise seoses projektidega, mille võimsus on üle 10 MW, esitaksid oma võistupakkumisega seotud äritegevuses aruande hoolsuskohustuse põhielementide kohta, mis on esitatud delegeeritud määruse (EL) 2023/2772 I lisa punkti 61 alapunktides c ja d, või kasutades liidu tasandil soovitatud vabatahtlikke kestlikkusaruandluse standardeid, kui need on olemas.</w:t>
      </w:r>
    </w:p>
    <w:p w14:paraId="26D8E6BB" w14:textId="4AE4C019" w:rsidR="002D659D" w:rsidRPr="004D347F" w:rsidRDefault="002D659D" w:rsidP="004D347F">
      <w:pPr>
        <w:pStyle w:val="ListParagraph"/>
        <w:numPr>
          <w:ilvl w:val="0"/>
          <w:numId w:val="2"/>
        </w:numPr>
        <w:ind w:left="1080"/>
        <w:jc w:val="both"/>
        <w:rPr>
          <w:rFonts w:ascii="Arial" w:hAnsi="Arial" w:cs="Arial"/>
          <w:i/>
          <w:iCs/>
          <w:sz w:val="20"/>
          <w:szCs w:val="20"/>
          <w:lang w:val="et-EE"/>
        </w:rPr>
      </w:pPr>
      <w:r w:rsidRPr="004D347F">
        <w:rPr>
          <w:rFonts w:ascii="Arial" w:hAnsi="Arial" w:cs="Arial"/>
          <w:i/>
          <w:iCs/>
          <w:sz w:val="20"/>
          <w:szCs w:val="20"/>
          <w:lang w:val="et-EE"/>
        </w:rPr>
        <w:t>St pakkujad, kes on vastanud „jah“ punktidele 1, 2 või 3 ning kelle projekti võimsus on üle 10 MW.</w:t>
      </w:r>
    </w:p>
    <w:p w14:paraId="41C382C0" w14:textId="75D115D0" w:rsidR="40342E1A" w:rsidRDefault="100C3CA6" w:rsidP="007E2320">
      <w:pPr>
        <w:jc w:val="both"/>
        <w:rPr>
          <w:rFonts w:ascii="Arial" w:hAnsi="Arial" w:cs="Arial"/>
          <w:b/>
          <w:bCs/>
          <w:sz w:val="20"/>
          <w:szCs w:val="20"/>
          <w:lang w:val="et-EE"/>
        </w:rPr>
      </w:pPr>
      <w:r w:rsidRPr="012AA319">
        <w:rPr>
          <w:rFonts w:ascii="Arial" w:hAnsi="Arial" w:cs="Arial"/>
          <w:b/>
          <w:bCs/>
          <w:sz w:val="20"/>
          <w:szCs w:val="20"/>
          <w:lang w:val="et-EE"/>
        </w:rPr>
        <w:t xml:space="preserve">Vastavalt punktis 5 valitud kriteeriumile palume järgnevalt valida </w:t>
      </w:r>
      <w:r w:rsidR="41329D5A" w:rsidRPr="012AA319">
        <w:rPr>
          <w:rFonts w:ascii="Arial" w:hAnsi="Arial" w:cs="Arial"/>
          <w:b/>
          <w:bCs/>
          <w:sz w:val="20"/>
          <w:szCs w:val="20"/>
          <w:lang w:val="et-EE"/>
        </w:rPr>
        <w:t xml:space="preserve">täitmiseks </w:t>
      </w:r>
      <w:r w:rsidRPr="012AA319">
        <w:rPr>
          <w:rFonts w:ascii="Arial" w:hAnsi="Arial" w:cs="Arial"/>
          <w:b/>
          <w:bCs/>
          <w:sz w:val="20"/>
          <w:szCs w:val="20"/>
          <w:lang w:val="et-EE"/>
        </w:rPr>
        <w:t xml:space="preserve">vastav vorm: </w:t>
      </w:r>
    </w:p>
    <w:p w14:paraId="5713B3F5" w14:textId="45DDC534" w:rsidR="14EB0B7A" w:rsidRDefault="188DAB66" w:rsidP="007E2320">
      <w:pPr>
        <w:jc w:val="both"/>
        <w:rPr>
          <w:rFonts w:ascii="Arial" w:hAnsi="Arial" w:cs="Arial"/>
          <w:b/>
          <w:bCs/>
          <w:sz w:val="20"/>
          <w:szCs w:val="20"/>
          <w:lang w:val="et-EE"/>
        </w:rPr>
      </w:pPr>
      <w:r w:rsidRPr="358174F4">
        <w:rPr>
          <w:rFonts w:ascii="Arial" w:hAnsi="Arial" w:cs="Arial"/>
          <w:b/>
          <w:bCs/>
          <w:sz w:val="20"/>
          <w:szCs w:val="20"/>
          <w:lang w:val="et-EE"/>
        </w:rPr>
        <w:lastRenderedPageBreak/>
        <w:t xml:space="preserve">Kui pakkuja kuulub </w:t>
      </w:r>
      <w:r w:rsidR="00727215" w:rsidRPr="358174F4">
        <w:rPr>
          <w:rFonts w:ascii="Arial" w:hAnsi="Arial" w:cs="Arial"/>
          <w:b/>
          <w:bCs/>
          <w:sz w:val="20"/>
          <w:szCs w:val="20"/>
          <w:lang w:val="et-EE"/>
        </w:rPr>
        <w:t>punkti 5 ala</w:t>
      </w:r>
      <w:r w:rsidRPr="358174F4">
        <w:rPr>
          <w:rFonts w:ascii="Arial" w:hAnsi="Arial" w:cs="Arial"/>
          <w:b/>
          <w:bCs/>
          <w:sz w:val="20"/>
          <w:szCs w:val="20"/>
          <w:lang w:val="et-EE"/>
        </w:rPr>
        <w:t>punktides 1 ja 2 kirjeldatud pakkujate hu</w:t>
      </w:r>
      <w:r w:rsidR="0877EBD4" w:rsidRPr="358174F4">
        <w:rPr>
          <w:rFonts w:ascii="Arial" w:hAnsi="Arial" w:cs="Arial"/>
          <w:b/>
          <w:bCs/>
          <w:sz w:val="20"/>
          <w:szCs w:val="20"/>
          <w:lang w:val="et-EE"/>
        </w:rPr>
        <w:t>lka, p</w:t>
      </w:r>
      <w:r w:rsidR="14EB0B7A" w:rsidRPr="358174F4">
        <w:rPr>
          <w:rFonts w:ascii="Arial" w:hAnsi="Arial" w:cs="Arial"/>
          <w:b/>
          <w:bCs/>
          <w:sz w:val="20"/>
          <w:szCs w:val="20"/>
          <w:lang w:val="et-EE"/>
        </w:rPr>
        <w:t>alun täita Vorm 1.</w:t>
      </w:r>
      <w:r w:rsidR="6670FC9F" w:rsidRPr="358174F4">
        <w:rPr>
          <w:rFonts w:ascii="Arial" w:hAnsi="Arial" w:cs="Arial"/>
          <w:b/>
          <w:bCs/>
          <w:sz w:val="20"/>
          <w:szCs w:val="20"/>
          <w:lang w:val="et-EE"/>
        </w:rPr>
        <w:t>1</w:t>
      </w:r>
      <w:r w:rsidR="321D8BBA" w:rsidRPr="358174F4">
        <w:rPr>
          <w:rFonts w:ascii="Arial" w:hAnsi="Arial" w:cs="Arial"/>
          <w:b/>
          <w:bCs/>
          <w:sz w:val="20"/>
          <w:szCs w:val="20"/>
          <w:lang w:val="et-EE"/>
        </w:rPr>
        <w:t>.</w:t>
      </w:r>
    </w:p>
    <w:p w14:paraId="07A83911" w14:textId="11382821" w:rsidR="60B57511" w:rsidRDefault="56AA852E" w:rsidP="007E2320">
      <w:pPr>
        <w:jc w:val="both"/>
        <w:rPr>
          <w:rFonts w:ascii="Arial" w:hAnsi="Arial" w:cs="Arial"/>
          <w:b/>
          <w:bCs/>
          <w:sz w:val="20"/>
          <w:szCs w:val="20"/>
          <w:lang w:val="et-EE"/>
        </w:rPr>
      </w:pPr>
      <w:r w:rsidRPr="012AA319">
        <w:rPr>
          <w:rFonts w:ascii="Arial" w:hAnsi="Arial" w:cs="Arial"/>
          <w:b/>
          <w:bCs/>
          <w:sz w:val="20"/>
          <w:szCs w:val="20"/>
          <w:lang w:val="et-EE"/>
        </w:rPr>
        <w:t xml:space="preserve">Kui pakkuja kuulub </w:t>
      </w:r>
      <w:r w:rsidR="00AC13F9">
        <w:rPr>
          <w:rFonts w:ascii="Arial" w:hAnsi="Arial" w:cs="Arial"/>
          <w:b/>
          <w:bCs/>
          <w:sz w:val="20"/>
          <w:szCs w:val="20"/>
          <w:lang w:val="et-EE"/>
        </w:rPr>
        <w:t>punkti 5 ala</w:t>
      </w:r>
      <w:r w:rsidRPr="012AA319">
        <w:rPr>
          <w:rFonts w:ascii="Arial" w:hAnsi="Arial" w:cs="Arial"/>
          <w:b/>
          <w:bCs/>
          <w:sz w:val="20"/>
          <w:szCs w:val="20"/>
          <w:lang w:val="et-EE"/>
        </w:rPr>
        <w:t xml:space="preserve">punktis </w:t>
      </w:r>
      <w:r w:rsidR="60B57511" w:rsidRPr="012AA319">
        <w:rPr>
          <w:rFonts w:ascii="Arial" w:hAnsi="Arial" w:cs="Arial"/>
          <w:b/>
          <w:bCs/>
          <w:sz w:val="20"/>
          <w:szCs w:val="20"/>
          <w:lang w:val="et-EE"/>
        </w:rPr>
        <w:t>3</w:t>
      </w:r>
      <w:r w:rsidR="63557D3A" w:rsidRPr="012AA319">
        <w:rPr>
          <w:rFonts w:ascii="Arial" w:hAnsi="Arial" w:cs="Arial"/>
          <w:b/>
          <w:bCs/>
          <w:sz w:val="20"/>
          <w:szCs w:val="20"/>
          <w:lang w:val="et-EE"/>
        </w:rPr>
        <w:t xml:space="preserve"> kirjeldatud pakkujate hulka,</w:t>
      </w:r>
      <w:r w:rsidR="60B57511" w:rsidRPr="012AA319">
        <w:rPr>
          <w:rFonts w:ascii="Arial" w:hAnsi="Arial" w:cs="Arial"/>
          <w:b/>
          <w:bCs/>
          <w:sz w:val="20"/>
          <w:szCs w:val="20"/>
          <w:lang w:val="et-EE"/>
        </w:rPr>
        <w:t xml:space="preserve"> palun täita Vorm 1.</w:t>
      </w:r>
      <w:r w:rsidR="23DEBB51" w:rsidRPr="6F966234">
        <w:rPr>
          <w:rFonts w:ascii="Arial" w:hAnsi="Arial" w:cs="Arial"/>
          <w:b/>
          <w:bCs/>
          <w:sz w:val="20"/>
          <w:szCs w:val="20"/>
          <w:lang w:val="et-EE"/>
        </w:rPr>
        <w:t>2</w:t>
      </w:r>
      <w:r w:rsidR="767D08EB" w:rsidRPr="012AA319">
        <w:rPr>
          <w:rFonts w:ascii="Arial" w:hAnsi="Arial" w:cs="Arial"/>
          <w:b/>
          <w:bCs/>
          <w:sz w:val="20"/>
          <w:szCs w:val="20"/>
          <w:lang w:val="et-EE"/>
        </w:rPr>
        <w:t>.</w:t>
      </w:r>
    </w:p>
    <w:p w14:paraId="31DA9C09" w14:textId="1AFFC034" w:rsidR="60B57511" w:rsidRPr="00E17452" w:rsidRDefault="60B57511" w:rsidP="007E2320">
      <w:pPr>
        <w:jc w:val="both"/>
        <w:rPr>
          <w:rFonts w:ascii="Arial" w:hAnsi="Arial" w:cs="Arial"/>
          <w:b/>
          <w:bCs/>
          <w:sz w:val="20"/>
          <w:szCs w:val="20"/>
          <w:lang w:val="et-EE"/>
        </w:rPr>
      </w:pPr>
      <w:r w:rsidRPr="358174F4">
        <w:rPr>
          <w:rFonts w:ascii="Arial" w:hAnsi="Arial" w:cs="Arial"/>
          <w:b/>
          <w:bCs/>
          <w:sz w:val="20"/>
          <w:szCs w:val="20"/>
          <w:lang w:val="et-EE"/>
        </w:rPr>
        <w:t xml:space="preserve">Füüsiline isik, </w:t>
      </w:r>
      <w:r w:rsidR="006F14EF" w:rsidRPr="358174F4">
        <w:rPr>
          <w:rFonts w:ascii="Arial" w:hAnsi="Arial" w:cs="Arial"/>
          <w:b/>
          <w:bCs/>
          <w:sz w:val="20"/>
          <w:szCs w:val="20"/>
          <w:lang w:val="et-EE"/>
        </w:rPr>
        <w:t xml:space="preserve">direktiivi </w:t>
      </w:r>
      <w:r w:rsidRPr="358174F4">
        <w:rPr>
          <w:rFonts w:ascii="Arial" w:hAnsi="Arial" w:cs="Arial"/>
          <w:b/>
          <w:bCs/>
          <w:sz w:val="20"/>
          <w:szCs w:val="20"/>
          <w:lang w:val="et-EE"/>
        </w:rPr>
        <w:t>2013/34/EL art 19a ja 29a kohaldamisalast väljaspool olev äriühing või taastuvenergiakogukond, kelle projekt on alla 10 MW ei pea esitama</w:t>
      </w:r>
      <w:r w:rsidR="620B8C66" w:rsidRPr="358174F4">
        <w:rPr>
          <w:rFonts w:ascii="Arial" w:hAnsi="Arial" w:cs="Arial"/>
          <w:b/>
          <w:bCs/>
          <w:sz w:val="20"/>
          <w:szCs w:val="20"/>
          <w:lang w:val="et-EE"/>
        </w:rPr>
        <w:t xml:space="preserve"> vorme nr 1.</w:t>
      </w:r>
      <w:r w:rsidR="2682324C" w:rsidRPr="358174F4">
        <w:rPr>
          <w:rFonts w:ascii="Arial" w:hAnsi="Arial" w:cs="Arial"/>
          <w:b/>
          <w:bCs/>
          <w:sz w:val="20"/>
          <w:szCs w:val="20"/>
          <w:lang w:val="et-EE"/>
        </w:rPr>
        <w:t>1</w:t>
      </w:r>
      <w:r w:rsidR="620B8C66" w:rsidRPr="358174F4">
        <w:rPr>
          <w:rFonts w:ascii="Arial" w:hAnsi="Arial" w:cs="Arial"/>
          <w:b/>
          <w:bCs/>
          <w:sz w:val="20"/>
          <w:szCs w:val="20"/>
          <w:lang w:val="et-EE"/>
        </w:rPr>
        <w:t xml:space="preserve"> ega 1.</w:t>
      </w:r>
      <w:r w:rsidR="0E004B15" w:rsidRPr="358174F4">
        <w:rPr>
          <w:rFonts w:ascii="Arial" w:hAnsi="Arial" w:cs="Arial"/>
          <w:b/>
          <w:bCs/>
          <w:sz w:val="20"/>
          <w:szCs w:val="20"/>
          <w:lang w:val="et-EE"/>
        </w:rPr>
        <w:t>2</w:t>
      </w:r>
      <w:r w:rsidRPr="358174F4">
        <w:rPr>
          <w:rFonts w:ascii="Arial" w:hAnsi="Arial" w:cs="Arial"/>
          <w:b/>
          <w:bCs/>
          <w:sz w:val="20"/>
          <w:szCs w:val="20"/>
          <w:lang w:val="et-EE"/>
        </w:rPr>
        <w:t>.</w:t>
      </w:r>
    </w:p>
    <w:p w14:paraId="3C5A1329" w14:textId="77777777" w:rsidR="00873925" w:rsidRDefault="00873925" w:rsidP="5903FC0D">
      <w:pPr>
        <w:rPr>
          <w:rFonts w:ascii="Arial" w:hAnsi="Arial" w:cs="Arial"/>
          <w:sz w:val="20"/>
          <w:szCs w:val="20"/>
          <w:lang w:val="et-EE"/>
        </w:rPr>
      </w:pPr>
    </w:p>
    <w:p w14:paraId="372F3D60" w14:textId="77777777" w:rsidR="00873925" w:rsidRDefault="00873925" w:rsidP="5903FC0D">
      <w:pPr>
        <w:rPr>
          <w:rFonts w:ascii="Arial" w:hAnsi="Arial" w:cs="Arial"/>
          <w:sz w:val="20"/>
          <w:szCs w:val="20"/>
          <w:lang w:val="et-EE"/>
        </w:rPr>
      </w:pPr>
    </w:p>
    <w:p w14:paraId="7733A367" w14:textId="77777777" w:rsidR="00A31A6C" w:rsidRDefault="00A31A6C" w:rsidP="5903FC0D">
      <w:pPr>
        <w:rPr>
          <w:rFonts w:ascii="Arial" w:hAnsi="Arial" w:cs="Arial"/>
          <w:sz w:val="20"/>
          <w:szCs w:val="20"/>
          <w:lang w:val="et-EE"/>
        </w:rPr>
      </w:pPr>
    </w:p>
    <w:p w14:paraId="7ECE5F8B" w14:textId="6581949D" w:rsidR="5903FC0D" w:rsidRPr="00B371FF" w:rsidRDefault="00E40E09" w:rsidP="5903FC0D">
      <w:pPr>
        <w:rPr>
          <w:rFonts w:ascii="Arial" w:hAnsi="Arial" w:cs="Arial"/>
          <w:sz w:val="20"/>
          <w:szCs w:val="20"/>
          <w:lang w:val="et-EE"/>
        </w:rPr>
      </w:pPr>
      <w:r w:rsidRPr="358174F4">
        <w:rPr>
          <w:rFonts w:ascii="Arial" w:hAnsi="Arial" w:cs="Arial"/>
          <w:sz w:val="20"/>
          <w:szCs w:val="20"/>
          <w:lang w:val="et-EE"/>
        </w:rPr>
        <w:t>/Allkirjastatud digitaalselt pakkuja(te) esindaja poolt/</w:t>
      </w:r>
    </w:p>
    <w:sectPr w:rsidR="5903FC0D" w:rsidRPr="00B371FF" w:rsidSect="005E7C20">
      <w:headerReference w:type="default" r:id="rId13"/>
      <w:footerReference w:type="default" r:id="rId14"/>
      <w:pgSz w:w="11900" w:h="16840"/>
      <w:pgMar w:top="2363" w:right="1910" w:bottom="1440" w:left="1170" w:header="624" w:footer="4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95A0" w14:textId="77777777" w:rsidR="009852DA" w:rsidRDefault="009852DA" w:rsidP="00C673B3">
      <w:pPr>
        <w:spacing w:after="0" w:line="240" w:lineRule="auto"/>
      </w:pPr>
      <w:r>
        <w:separator/>
      </w:r>
    </w:p>
  </w:endnote>
  <w:endnote w:type="continuationSeparator" w:id="0">
    <w:p w14:paraId="727FD9E7" w14:textId="77777777" w:rsidR="009852DA" w:rsidRDefault="009852DA" w:rsidP="00C67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uktaMahee Regular">
    <w:altName w:val="Times New Roman"/>
    <w:charset w:val="4D"/>
    <w:family w:val="auto"/>
    <w:pitch w:val="variable"/>
    <w:sig w:usb0="A002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355F" w14:textId="1166F5D2" w:rsidR="0054066F" w:rsidRPr="005E7C20" w:rsidRDefault="00A8300B" w:rsidP="00EC72B8">
    <w:pPr>
      <w:pStyle w:val="Footer"/>
      <w:rPr>
        <w:rFonts w:ascii="Arial" w:hAnsi="Arial" w:cs="Arial"/>
        <w:color w:val="000000" w:themeColor="text1"/>
        <w:sz w:val="20"/>
        <w:szCs w:val="20"/>
      </w:rPr>
    </w:pPr>
    <w:r w:rsidRPr="005E7C20">
      <w:rPr>
        <w:rFonts w:ascii="Arial" w:hAnsi="Arial" w:cs="Arial"/>
        <w:color w:val="000000" w:themeColor="text1"/>
        <w:sz w:val="20"/>
        <w:szCs w:val="20"/>
      </w:rPr>
      <w:t xml:space="preserve"> </w:t>
    </w:r>
  </w:p>
  <w:p w14:paraId="4D87CCAF" w14:textId="77000075" w:rsidR="00EC72B8" w:rsidRPr="005E7C20" w:rsidRDefault="00EC72B8" w:rsidP="00EC72B8">
    <w:pPr>
      <w:pStyle w:val="Footer"/>
      <w:spacing w:line="168" w:lineRule="auto"/>
      <w:rPr>
        <w:rFonts w:ascii="MuktaMahee Regular" w:hAnsi="MuktaMahee Regular" w:cs="MuktaMahee Regular"/>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F18F" w14:textId="77777777" w:rsidR="009852DA" w:rsidRDefault="009852DA" w:rsidP="00C673B3">
      <w:pPr>
        <w:spacing w:after="0" w:line="240" w:lineRule="auto"/>
      </w:pPr>
      <w:r>
        <w:separator/>
      </w:r>
    </w:p>
  </w:footnote>
  <w:footnote w:type="continuationSeparator" w:id="0">
    <w:p w14:paraId="3A9A1B1D" w14:textId="77777777" w:rsidR="009852DA" w:rsidRDefault="009852DA" w:rsidP="00C67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1D75" w14:textId="2DEABD13" w:rsidR="00C673B3" w:rsidRDefault="005E7C20" w:rsidP="00C673B3">
    <w:pPr>
      <w:pStyle w:val="Header"/>
      <w:ind w:right="-540"/>
      <w:jc w:val="right"/>
    </w:pPr>
    <w:r>
      <w:rPr>
        <w:rFonts w:ascii="MuktaMahee Regular" w:hAnsi="MuktaMahee Regular" w:cs="MuktaMahee Regular"/>
        <w:noProof/>
        <w:sz w:val="18"/>
        <w:szCs w:val="18"/>
      </w:rPr>
      <w:drawing>
        <wp:anchor distT="0" distB="0" distL="114300" distR="114300" simplePos="0" relativeHeight="251658240" behindDoc="0" locked="0" layoutInCell="1" allowOverlap="1" wp14:anchorId="0AC342C2" wp14:editId="4499C67E">
          <wp:simplePos x="0" y="0"/>
          <wp:positionH relativeFrom="column">
            <wp:posOffset>4342960</wp:posOffset>
          </wp:positionH>
          <wp:positionV relativeFrom="paragraph">
            <wp:posOffset>3810</wp:posOffset>
          </wp:positionV>
          <wp:extent cx="2009775" cy="1089198"/>
          <wp:effectExtent l="0" t="0" r="0" b="3175"/>
          <wp:wrapNone/>
          <wp:docPr id="8792552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55225" name="Picture 879255225"/>
                  <pic:cNvPicPr/>
                </pic:nvPicPr>
                <pic:blipFill>
                  <a:blip r:embed="rId1">
                    <a:extLst>
                      <a:ext uri="{28A0092B-C50C-407E-A947-70E740481C1C}">
                        <a14:useLocalDpi xmlns:a14="http://schemas.microsoft.com/office/drawing/2010/main" val="0"/>
                      </a:ext>
                    </a:extLst>
                  </a:blip>
                  <a:stretch>
                    <a:fillRect/>
                  </a:stretch>
                </pic:blipFill>
                <pic:spPr>
                  <a:xfrm>
                    <a:off x="0" y="0"/>
                    <a:ext cx="2009775" cy="10891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B1E8F"/>
    <w:multiLevelType w:val="hybridMultilevel"/>
    <w:tmpl w:val="7B587F2E"/>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779209A1"/>
    <w:multiLevelType w:val="hybridMultilevel"/>
    <w:tmpl w:val="5754C61A"/>
    <w:lvl w:ilvl="0" w:tplc="668A156A">
      <w:start w:val="1"/>
      <w:numFmt w:val="decimal"/>
      <w:lvlText w:val="%1."/>
      <w:lvlJc w:val="left"/>
      <w:pPr>
        <w:ind w:left="720" w:hanging="360"/>
      </w:pPr>
    </w:lvl>
    <w:lvl w:ilvl="1" w:tplc="E3BC4384">
      <w:start w:val="1"/>
      <w:numFmt w:val="lowerLetter"/>
      <w:lvlText w:val="%2."/>
      <w:lvlJc w:val="left"/>
      <w:pPr>
        <w:ind w:left="1440" w:hanging="360"/>
      </w:pPr>
    </w:lvl>
    <w:lvl w:ilvl="2" w:tplc="879A9A9E">
      <w:start w:val="1"/>
      <w:numFmt w:val="lowerRoman"/>
      <w:lvlText w:val="%3."/>
      <w:lvlJc w:val="right"/>
      <w:pPr>
        <w:ind w:left="2160" w:hanging="180"/>
      </w:pPr>
    </w:lvl>
    <w:lvl w:ilvl="3" w:tplc="3DB0DE2A">
      <w:start w:val="1"/>
      <w:numFmt w:val="decimal"/>
      <w:lvlText w:val="%4."/>
      <w:lvlJc w:val="left"/>
      <w:pPr>
        <w:ind w:left="2880" w:hanging="360"/>
      </w:pPr>
    </w:lvl>
    <w:lvl w:ilvl="4" w:tplc="8A40343C">
      <w:start w:val="1"/>
      <w:numFmt w:val="lowerLetter"/>
      <w:lvlText w:val="%5."/>
      <w:lvlJc w:val="left"/>
      <w:pPr>
        <w:ind w:left="3600" w:hanging="360"/>
      </w:pPr>
    </w:lvl>
    <w:lvl w:ilvl="5" w:tplc="37BA2764">
      <w:start w:val="1"/>
      <w:numFmt w:val="lowerRoman"/>
      <w:lvlText w:val="%6."/>
      <w:lvlJc w:val="right"/>
      <w:pPr>
        <w:ind w:left="4320" w:hanging="180"/>
      </w:pPr>
    </w:lvl>
    <w:lvl w:ilvl="6" w:tplc="857670E0">
      <w:start w:val="1"/>
      <w:numFmt w:val="decimal"/>
      <w:lvlText w:val="%7."/>
      <w:lvlJc w:val="left"/>
      <w:pPr>
        <w:ind w:left="5040" w:hanging="360"/>
      </w:pPr>
    </w:lvl>
    <w:lvl w:ilvl="7" w:tplc="D0AABABC">
      <w:start w:val="1"/>
      <w:numFmt w:val="lowerLetter"/>
      <w:lvlText w:val="%8."/>
      <w:lvlJc w:val="left"/>
      <w:pPr>
        <w:ind w:left="5760" w:hanging="360"/>
      </w:pPr>
    </w:lvl>
    <w:lvl w:ilvl="8" w:tplc="6852ABAC">
      <w:start w:val="1"/>
      <w:numFmt w:val="lowerRoman"/>
      <w:lvlText w:val="%9."/>
      <w:lvlJc w:val="right"/>
      <w:pPr>
        <w:ind w:left="6480" w:hanging="180"/>
      </w:pPr>
    </w:lvl>
  </w:abstractNum>
  <w:num w:numId="1" w16cid:durableId="778837591">
    <w:abstractNumId w:val="1"/>
  </w:num>
  <w:num w:numId="2" w16cid:durableId="158514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B3"/>
    <w:rsid w:val="000009E7"/>
    <w:rsid w:val="00001EAB"/>
    <w:rsid w:val="000A31A1"/>
    <w:rsid w:val="000A771C"/>
    <w:rsid w:val="000B1B18"/>
    <w:rsid w:val="000D2544"/>
    <w:rsid w:val="000F6242"/>
    <w:rsid w:val="001060F0"/>
    <w:rsid w:val="00151761"/>
    <w:rsid w:val="0017434E"/>
    <w:rsid w:val="001B7FB1"/>
    <w:rsid w:val="001C02E3"/>
    <w:rsid w:val="001D6C1E"/>
    <w:rsid w:val="002D132E"/>
    <w:rsid w:val="002D659D"/>
    <w:rsid w:val="002E383D"/>
    <w:rsid w:val="002E727C"/>
    <w:rsid w:val="00305FE4"/>
    <w:rsid w:val="0032515C"/>
    <w:rsid w:val="003446A6"/>
    <w:rsid w:val="00360D65"/>
    <w:rsid w:val="0036306E"/>
    <w:rsid w:val="003A40F8"/>
    <w:rsid w:val="003B2C95"/>
    <w:rsid w:val="003F20D9"/>
    <w:rsid w:val="003F2AA6"/>
    <w:rsid w:val="0043394F"/>
    <w:rsid w:val="00446C2C"/>
    <w:rsid w:val="004520E0"/>
    <w:rsid w:val="004714C1"/>
    <w:rsid w:val="004773A5"/>
    <w:rsid w:val="004B6182"/>
    <w:rsid w:val="004D1EB2"/>
    <w:rsid w:val="004D347F"/>
    <w:rsid w:val="004F186E"/>
    <w:rsid w:val="005027EB"/>
    <w:rsid w:val="00533FCD"/>
    <w:rsid w:val="0053646E"/>
    <w:rsid w:val="0054066F"/>
    <w:rsid w:val="0055069D"/>
    <w:rsid w:val="00567019"/>
    <w:rsid w:val="0057322F"/>
    <w:rsid w:val="00574FC5"/>
    <w:rsid w:val="005835BB"/>
    <w:rsid w:val="00587E87"/>
    <w:rsid w:val="005B3FEF"/>
    <w:rsid w:val="005D2176"/>
    <w:rsid w:val="005E195B"/>
    <w:rsid w:val="005E7C20"/>
    <w:rsid w:val="005F2B1B"/>
    <w:rsid w:val="0064737B"/>
    <w:rsid w:val="0065578B"/>
    <w:rsid w:val="00660502"/>
    <w:rsid w:val="006660B3"/>
    <w:rsid w:val="00672922"/>
    <w:rsid w:val="00680D98"/>
    <w:rsid w:val="00692FD8"/>
    <w:rsid w:val="006B12C2"/>
    <w:rsid w:val="006F14EF"/>
    <w:rsid w:val="007049EC"/>
    <w:rsid w:val="00727215"/>
    <w:rsid w:val="007345D4"/>
    <w:rsid w:val="00743C3F"/>
    <w:rsid w:val="00765C5B"/>
    <w:rsid w:val="00795103"/>
    <w:rsid w:val="007C2437"/>
    <w:rsid w:val="007C301B"/>
    <w:rsid w:val="007D6F3F"/>
    <w:rsid w:val="007E2320"/>
    <w:rsid w:val="00805AE3"/>
    <w:rsid w:val="00823D63"/>
    <w:rsid w:val="00843F89"/>
    <w:rsid w:val="008453EB"/>
    <w:rsid w:val="00857388"/>
    <w:rsid w:val="00857560"/>
    <w:rsid w:val="00873925"/>
    <w:rsid w:val="008828A5"/>
    <w:rsid w:val="00890C16"/>
    <w:rsid w:val="0089339E"/>
    <w:rsid w:val="008A1873"/>
    <w:rsid w:val="008B224A"/>
    <w:rsid w:val="008D620F"/>
    <w:rsid w:val="008F59DB"/>
    <w:rsid w:val="00907E5A"/>
    <w:rsid w:val="00927F5F"/>
    <w:rsid w:val="009433A5"/>
    <w:rsid w:val="009557F5"/>
    <w:rsid w:val="009852DA"/>
    <w:rsid w:val="00987495"/>
    <w:rsid w:val="009A3FE7"/>
    <w:rsid w:val="00A12AA8"/>
    <w:rsid w:val="00A22B8A"/>
    <w:rsid w:val="00A31A6C"/>
    <w:rsid w:val="00A35D73"/>
    <w:rsid w:val="00A5699E"/>
    <w:rsid w:val="00A6129C"/>
    <w:rsid w:val="00A64D2E"/>
    <w:rsid w:val="00A65110"/>
    <w:rsid w:val="00A8300B"/>
    <w:rsid w:val="00A853B4"/>
    <w:rsid w:val="00A920CE"/>
    <w:rsid w:val="00A92D62"/>
    <w:rsid w:val="00AC13F9"/>
    <w:rsid w:val="00AC2E98"/>
    <w:rsid w:val="00AF5EB3"/>
    <w:rsid w:val="00B371FF"/>
    <w:rsid w:val="00B532FD"/>
    <w:rsid w:val="00BB4F7E"/>
    <w:rsid w:val="00BC1453"/>
    <w:rsid w:val="00BC2A35"/>
    <w:rsid w:val="00BC7173"/>
    <w:rsid w:val="00BE45BA"/>
    <w:rsid w:val="00C204AE"/>
    <w:rsid w:val="00C42194"/>
    <w:rsid w:val="00C666E0"/>
    <w:rsid w:val="00C673B3"/>
    <w:rsid w:val="00C73DE9"/>
    <w:rsid w:val="00C95B17"/>
    <w:rsid w:val="00CA3488"/>
    <w:rsid w:val="00CD2122"/>
    <w:rsid w:val="00CD40C5"/>
    <w:rsid w:val="00CE7D32"/>
    <w:rsid w:val="00D03B90"/>
    <w:rsid w:val="00D3364A"/>
    <w:rsid w:val="00D36087"/>
    <w:rsid w:val="00D43D24"/>
    <w:rsid w:val="00D65A9C"/>
    <w:rsid w:val="00D77664"/>
    <w:rsid w:val="00D8EE4E"/>
    <w:rsid w:val="00D96FA5"/>
    <w:rsid w:val="00DA5A65"/>
    <w:rsid w:val="00DD1251"/>
    <w:rsid w:val="00DD3A4A"/>
    <w:rsid w:val="00E17452"/>
    <w:rsid w:val="00E370A4"/>
    <w:rsid w:val="00E40E09"/>
    <w:rsid w:val="00E537C7"/>
    <w:rsid w:val="00EC72B8"/>
    <w:rsid w:val="00ED1E57"/>
    <w:rsid w:val="00ED470D"/>
    <w:rsid w:val="00F001B2"/>
    <w:rsid w:val="00F433E5"/>
    <w:rsid w:val="00F455F6"/>
    <w:rsid w:val="00F47269"/>
    <w:rsid w:val="00F52B90"/>
    <w:rsid w:val="00F639BF"/>
    <w:rsid w:val="012AA319"/>
    <w:rsid w:val="03AA68C6"/>
    <w:rsid w:val="04BC7144"/>
    <w:rsid w:val="053A6F0B"/>
    <w:rsid w:val="075BA0AF"/>
    <w:rsid w:val="0877EBD4"/>
    <w:rsid w:val="0E004B15"/>
    <w:rsid w:val="100C3CA6"/>
    <w:rsid w:val="143AD282"/>
    <w:rsid w:val="14EB0B7A"/>
    <w:rsid w:val="15C8036B"/>
    <w:rsid w:val="188DAB66"/>
    <w:rsid w:val="191530DE"/>
    <w:rsid w:val="1A5FE732"/>
    <w:rsid w:val="1A78F3C6"/>
    <w:rsid w:val="1AAFBF81"/>
    <w:rsid w:val="1B952D06"/>
    <w:rsid w:val="1E8A0998"/>
    <w:rsid w:val="1F1BD2CA"/>
    <w:rsid w:val="2135C22D"/>
    <w:rsid w:val="23DEBB51"/>
    <w:rsid w:val="240BC9F3"/>
    <w:rsid w:val="2682324C"/>
    <w:rsid w:val="289A0877"/>
    <w:rsid w:val="29B65A67"/>
    <w:rsid w:val="321D8BBA"/>
    <w:rsid w:val="358174F4"/>
    <w:rsid w:val="3659F5F5"/>
    <w:rsid w:val="37CE6B6D"/>
    <w:rsid w:val="3C7A56F7"/>
    <w:rsid w:val="3D7680DD"/>
    <w:rsid w:val="40342E1A"/>
    <w:rsid w:val="41329D5A"/>
    <w:rsid w:val="4A7D6639"/>
    <w:rsid w:val="4BA4158C"/>
    <w:rsid w:val="5658948B"/>
    <w:rsid w:val="56AA852E"/>
    <w:rsid w:val="5903FC0D"/>
    <w:rsid w:val="5D911E2E"/>
    <w:rsid w:val="60B57511"/>
    <w:rsid w:val="620B8C66"/>
    <w:rsid w:val="63557D3A"/>
    <w:rsid w:val="64136D8A"/>
    <w:rsid w:val="6670FC9F"/>
    <w:rsid w:val="67701AC2"/>
    <w:rsid w:val="6773EE05"/>
    <w:rsid w:val="677A161B"/>
    <w:rsid w:val="6B63EFE9"/>
    <w:rsid w:val="6F966234"/>
    <w:rsid w:val="725D411E"/>
    <w:rsid w:val="767D08EB"/>
    <w:rsid w:val="78AC0F27"/>
    <w:rsid w:val="7ED23B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DA65A"/>
  <w15:chartTrackingRefBased/>
  <w15:docId w15:val="{CC74AF5F-3640-4978-AB6D-CE6AB934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3B3"/>
    <w:rPr>
      <w:rFonts w:eastAsiaTheme="majorEastAsia" w:cstheme="majorBidi"/>
      <w:color w:val="272727" w:themeColor="text1" w:themeTint="D8"/>
    </w:rPr>
  </w:style>
  <w:style w:type="paragraph" w:styleId="Title">
    <w:name w:val="Title"/>
    <w:basedOn w:val="Normal"/>
    <w:next w:val="Normal"/>
    <w:link w:val="TitleChar"/>
    <w:uiPriority w:val="10"/>
    <w:qFormat/>
    <w:rsid w:val="00C67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3B3"/>
    <w:pPr>
      <w:spacing w:before="160"/>
      <w:jc w:val="center"/>
    </w:pPr>
    <w:rPr>
      <w:i/>
      <w:iCs/>
      <w:color w:val="404040" w:themeColor="text1" w:themeTint="BF"/>
    </w:rPr>
  </w:style>
  <w:style w:type="character" w:customStyle="1" w:styleId="QuoteChar">
    <w:name w:val="Quote Char"/>
    <w:basedOn w:val="DefaultParagraphFont"/>
    <w:link w:val="Quote"/>
    <w:uiPriority w:val="29"/>
    <w:rsid w:val="00C673B3"/>
    <w:rPr>
      <w:i/>
      <w:iCs/>
      <w:color w:val="404040" w:themeColor="text1" w:themeTint="BF"/>
    </w:rPr>
  </w:style>
  <w:style w:type="paragraph" w:styleId="ListParagraph">
    <w:name w:val="List Paragraph"/>
    <w:basedOn w:val="Normal"/>
    <w:uiPriority w:val="34"/>
    <w:qFormat/>
    <w:rsid w:val="00C673B3"/>
    <w:pPr>
      <w:ind w:left="720"/>
      <w:contextualSpacing/>
    </w:pPr>
  </w:style>
  <w:style w:type="character" w:styleId="IntenseEmphasis">
    <w:name w:val="Intense Emphasis"/>
    <w:basedOn w:val="DefaultParagraphFont"/>
    <w:uiPriority w:val="21"/>
    <w:qFormat/>
    <w:rsid w:val="00C673B3"/>
    <w:rPr>
      <w:i/>
      <w:iCs/>
      <w:color w:val="0F4761" w:themeColor="accent1" w:themeShade="BF"/>
    </w:rPr>
  </w:style>
  <w:style w:type="paragraph" w:styleId="IntenseQuote">
    <w:name w:val="Intense Quote"/>
    <w:basedOn w:val="Normal"/>
    <w:next w:val="Normal"/>
    <w:link w:val="IntenseQuoteChar"/>
    <w:uiPriority w:val="30"/>
    <w:qFormat/>
    <w:rsid w:val="00C67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3B3"/>
    <w:rPr>
      <w:i/>
      <w:iCs/>
      <w:color w:val="0F4761" w:themeColor="accent1" w:themeShade="BF"/>
    </w:rPr>
  </w:style>
  <w:style w:type="character" w:styleId="IntenseReference">
    <w:name w:val="Intense Reference"/>
    <w:basedOn w:val="DefaultParagraphFont"/>
    <w:uiPriority w:val="32"/>
    <w:qFormat/>
    <w:rsid w:val="00C673B3"/>
    <w:rPr>
      <w:b/>
      <w:bCs/>
      <w:smallCaps/>
      <w:color w:val="0F4761" w:themeColor="accent1" w:themeShade="BF"/>
      <w:spacing w:val="5"/>
    </w:rPr>
  </w:style>
  <w:style w:type="paragraph" w:styleId="Header">
    <w:name w:val="header"/>
    <w:basedOn w:val="Normal"/>
    <w:link w:val="HeaderChar"/>
    <w:uiPriority w:val="99"/>
    <w:unhideWhenUsed/>
    <w:rsid w:val="00C67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3B3"/>
  </w:style>
  <w:style w:type="paragraph" w:styleId="Footer">
    <w:name w:val="footer"/>
    <w:basedOn w:val="Normal"/>
    <w:link w:val="FooterChar"/>
    <w:uiPriority w:val="99"/>
    <w:unhideWhenUsed/>
    <w:rsid w:val="00C67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3B3"/>
  </w:style>
  <w:style w:type="character" w:styleId="Hyperlink">
    <w:name w:val="Hyperlink"/>
    <w:basedOn w:val="DefaultParagraphFont"/>
    <w:uiPriority w:val="99"/>
    <w:unhideWhenUsed/>
    <w:rsid w:val="00EC72B8"/>
    <w:rPr>
      <w:color w:val="467886" w:themeColor="hyperlink"/>
      <w:u w:val="single"/>
    </w:rPr>
  </w:style>
  <w:style w:type="character" w:styleId="UnresolvedMention">
    <w:name w:val="Unresolved Mention"/>
    <w:basedOn w:val="DefaultParagraphFont"/>
    <w:uiPriority w:val="99"/>
    <w:semiHidden/>
    <w:unhideWhenUsed/>
    <w:rsid w:val="00EC72B8"/>
    <w:rPr>
      <w:color w:val="605E5C"/>
      <w:shd w:val="clear" w:color="auto" w:fill="E1DFDD"/>
    </w:rPr>
  </w:style>
  <w:style w:type="character" w:styleId="CommentReference">
    <w:name w:val="annotation reference"/>
    <w:basedOn w:val="DefaultParagraphFont"/>
    <w:uiPriority w:val="99"/>
    <w:semiHidden/>
    <w:unhideWhenUsed/>
    <w:rsid w:val="00795103"/>
    <w:rPr>
      <w:sz w:val="16"/>
      <w:szCs w:val="16"/>
    </w:rPr>
  </w:style>
  <w:style w:type="paragraph" w:styleId="CommentText">
    <w:name w:val="annotation text"/>
    <w:basedOn w:val="Normal"/>
    <w:link w:val="CommentTextChar"/>
    <w:uiPriority w:val="99"/>
    <w:unhideWhenUsed/>
    <w:rsid w:val="00795103"/>
    <w:pPr>
      <w:spacing w:line="240" w:lineRule="auto"/>
    </w:pPr>
    <w:rPr>
      <w:sz w:val="20"/>
      <w:szCs w:val="20"/>
    </w:rPr>
  </w:style>
  <w:style w:type="character" w:customStyle="1" w:styleId="CommentTextChar">
    <w:name w:val="Comment Text Char"/>
    <w:basedOn w:val="DefaultParagraphFont"/>
    <w:link w:val="CommentText"/>
    <w:uiPriority w:val="99"/>
    <w:rsid w:val="00795103"/>
    <w:rPr>
      <w:sz w:val="20"/>
      <w:szCs w:val="20"/>
    </w:rPr>
  </w:style>
  <w:style w:type="paragraph" w:styleId="CommentSubject">
    <w:name w:val="annotation subject"/>
    <w:basedOn w:val="CommentText"/>
    <w:next w:val="CommentText"/>
    <w:link w:val="CommentSubjectChar"/>
    <w:uiPriority w:val="99"/>
    <w:semiHidden/>
    <w:unhideWhenUsed/>
    <w:rsid w:val="00795103"/>
    <w:rPr>
      <w:b/>
      <w:bCs/>
    </w:rPr>
  </w:style>
  <w:style w:type="character" w:customStyle="1" w:styleId="CommentSubjectChar">
    <w:name w:val="Comment Subject Char"/>
    <w:basedOn w:val="CommentTextChar"/>
    <w:link w:val="CommentSubject"/>
    <w:uiPriority w:val="99"/>
    <w:semiHidden/>
    <w:rsid w:val="00795103"/>
    <w:rPr>
      <w:b/>
      <w:bCs/>
      <w:sz w:val="20"/>
      <w:szCs w:val="20"/>
    </w:rPr>
  </w:style>
  <w:style w:type="paragraph" w:styleId="Revision">
    <w:name w:val="Revision"/>
    <w:hidden/>
    <w:uiPriority w:val="99"/>
    <w:semiHidden/>
    <w:rsid w:val="008B22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7378">
      <w:bodyDiv w:val="1"/>
      <w:marLeft w:val="0"/>
      <w:marRight w:val="0"/>
      <w:marTop w:val="0"/>
      <w:marBottom w:val="0"/>
      <w:divBdr>
        <w:top w:val="none" w:sz="0" w:space="0" w:color="auto"/>
        <w:left w:val="none" w:sz="0" w:space="0" w:color="auto"/>
        <w:bottom w:val="none" w:sz="0" w:space="0" w:color="auto"/>
        <w:right w:val="none" w:sz="0" w:space="0" w:color="auto"/>
      </w:divBdr>
    </w:div>
    <w:div w:id="8540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T/ALL/?uri=CELEX:32025R117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dir/2013/34/art_19a/oj/e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F7C42AFDE88A40B5DE8F8C6561BF28" ma:contentTypeVersion="16" ma:contentTypeDescription="Create a new document." ma:contentTypeScope="" ma:versionID="c558be72b7a0ca472375b1082adc8623">
  <xsd:schema xmlns:xsd="http://www.w3.org/2001/XMLSchema" xmlns:xs="http://www.w3.org/2001/XMLSchema" xmlns:p="http://schemas.microsoft.com/office/2006/metadata/properties" xmlns:ns2="e31ff916-cf36-4815-8f59-066548a5c626" xmlns:ns3="76a396e9-683e-4e80-a146-12c21ed12d13" targetNamespace="http://schemas.microsoft.com/office/2006/metadata/properties" ma:root="true" ma:fieldsID="50166bfddfa57610d3809d3772757b58" ns2:_="" ns3:_="">
    <xsd:import namespace="e31ff916-cf36-4815-8f59-066548a5c626"/>
    <xsd:import namespace="76a396e9-683e-4e80-a146-12c21ed12d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ff916-cf36-4815-8f59-066548a5c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9fa8c6-3661-45c4-a12f-a9611ac3d7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396e9-683e-4e80-a146-12c21ed12d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f75425-1013-4783-93cd-0fcbb1246a49}" ma:internalName="TaxCatchAll" ma:showField="CatchAllData" ma:web="76a396e9-683e-4e80-a146-12c21ed12d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a396e9-683e-4e80-a146-12c21ed12d13" xsi:nil="true"/>
    <lcf76f155ced4ddcb4097134ff3c332f xmlns="e31ff916-cf36-4815-8f59-066548a5c62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7F08D-570C-0846-A5BF-5E9077FE3F03}">
  <ds:schemaRefs>
    <ds:schemaRef ds:uri="http://schemas.openxmlformats.org/officeDocument/2006/bibliography"/>
  </ds:schemaRefs>
</ds:datastoreItem>
</file>

<file path=customXml/itemProps2.xml><?xml version="1.0" encoding="utf-8"?>
<ds:datastoreItem xmlns:ds="http://schemas.openxmlformats.org/officeDocument/2006/customXml" ds:itemID="{F9B8050E-C769-49D0-BBCD-778BB326E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ff916-cf36-4815-8f59-066548a5c626"/>
    <ds:schemaRef ds:uri="76a396e9-683e-4e80-a146-12c21ed12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55084-1B01-4968-99D1-48A9FDA62272}">
  <ds:schemaRefs>
    <ds:schemaRef ds:uri="http://schemas.microsoft.com/office/2006/metadata/properties"/>
    <ds:schemaRef ds:uri="http://schemas.microsoft.com/office/infopath/2007/PartnerControls"/>
    <ds:schemaRef ds:uri="76a396e9-683e-4e80-a146-12c21ed12d13"/>
    <ds:schemaRef ds:uri="e31ff916-cf36-4815-8f59-066548a5c626"/>
  </ds:schemaRefs>
</ds:datastoreItem>
</file>

<file path=customXml/itemProps4.xml><?xml version="1.0" encoding="utf-8"?>
<ds:datastoreItem xmlns:ds="http://schemas.openxmlformats.org/officeDocument/2006/customXml" ds:itemID="{56D81F85-0454-47EC-8781-78743DC3C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2549</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 Raidaru</dc:creator>
  <cp:keywords/>
  <dc:description/>
  <cp:lastModifiedBy>Krisli Kõrgesaar</cp:lastModifiedBy>
  <cp:revision>90</cp:revision>
  <dcterms:created xsi:type="dcterms:W3CDTF">2026-03-11T17:11:00Z</dcterms:created>
  <dcterms:modified xsi:type="dcterms:W3CDTF">2026-03-20T06:00:00Z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0x01010034F7C42AFDE88A40B5DE8F8C6561BF28</vt:lpwstr>
  </property>
  <property fmtid="{D5CDD505-2E9C-101B-9397-08002B2CF9AE}" pid="3" name="Order">
    <vt:r8>125100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